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F0A43" w:rsidRDefault="007F0A43" w:rsidP="00FE3174">
      <w:pPr>
        <w:ind w:left="-360" w:right="-235"/>
        <w:jc w:val="center"/>
        <w:rPr>
          <w:b/>
          <w:sz w:val="32"/>
          <w:szCs w:val="32"/>
        </w:rPr>
      </w:pPr>
      <w:bookmarkStart w:id="0" w:name="_GoBack"/>
      <w:bookmarkEnd w:id="0"/>
    </w:p>
    <w:p w:rsidR="007F0A43" w:rsidRPr="00145C6D" w:rsidRDefault="007F0A43" w:rsidP="007F0A43">
      <w:pPr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УТВЕРЖДЕН</w:t>
      </w:r>
      <w:r w:rsidRPr="00145C6D">
        <w:rPr>
          <w:sz w:val="28"/>
          <w:szCs w:val="28"/>
        </w:rPr>
        <w:tab/>
      </w:r>
      <w:r w:rsidRPr="00145C6D">
        <w:rPr>
          <w:sz w:val="28"/>
          <w:szCs w:val="28"/>
        </w:rPr>
        <w:tab/>
      </w:r>
      <w:r w:rsidRPr="00145C6D">
        <w:rPr>
          <w:sz w:val="28"/>
          <w:szCs w:val="28"/>
        </w:rPr>
        <w:tab/>
      </w:r>
      <w:r w:rsidRPr="00145C6D">
        <w:rPr>
          <w:sz w:val="28"/>
          <w:szCs w:val="28"/>
        </w:rPr>
        <w:tab/>
      </w:r>
      <w:r w:rsidRPr="00145C6D">
        <w:rPr>
          <w:sz w:val="28"/>
          <w:szCs w:val="28"/>
        </w:rPr>
        <w:tab/>
      </w:r>
      <w:r w:rsidRPr="00145C6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5C6D">
        <w:rPr>
          <w:sz w:val="28"/>
          <w:szCs w:val="28"/>
        </w:rPr>
        <w:t>Общим собранием Членов</w:t>
      </w:r>
      <w:r w:rsidRPr="00145C6D">
        <w:rPr>
          <w:sz w:val="28"/>
          <w:szCs w:val="28"/>
        </w:rPr>
        <w:tab/>
      </w:r>
      <w:r w:rsidRPr="00145C6D">
        <w:rPr>
          <w:sz w:val="28"/>
          <w:szCs w:val="28"/>
        </w:rPr>
        <w:tab/>
      </w:r>
      <w:r w:rsidRPr="00145C6D">
        <w:rPr>
          <w:sz w:val="28"/>
          <w:szCs w:val="28"/>
        </w:rPr>
        <w:tab/>
      </w:r>
      <w:r w:rsidRPr="00145C6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5C6D">
        <w:rPr>
          <w:sz w:val="28"/>
          <w:szCs w:val="28"/>
        </w:rPr>
        <w:t>Некоммерческого партнерства</w:t>
      </w:r>
      <w:r w:rsidRPr="00145C6D">
        <w:rPr>
          <w:sz w:val="28"/>
          <w:szCs w:val="28"/>
        </w:rPr>
        <w:tab/>
      </w:r>
      <w:r w:rsidRPr="00145C6D">
        <w:rPr>
          <w:sz w:val="28"/>
          <w:szCs w:val="28"/>
        </w:rPr>
        <w:tab/>
      </w:r>
      <w:r w:rsidRPr="00145C6D">
        <w:rPr>
          <w:sz w:val="28"/>
          <w:szCs w:val="28"/>
        </w:rPr>
        <w:tab/>
      </w:r>
      <w:r w:rsidRPr="00145C6D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5C6D">
        <w:rPr>
          <w:sz w:val="28"/>
          <w:szCs w:val="28"/>
        </w:rPr>
        <w:t>«Российская футбольная</w:t>
      </w:r>
      <w:r>
        <w:rPr>
          <w:sz w:val="28"/>
          <w:szCs w:val="28"/>
        </w:rPr>
        <w:t xml:space="preserve"> </w:t>
      </w:r>
      <w:r w:rsidRPr="00145C6D">
        <w:rPr>
          <w:sz w:val="28"/>
          <w:szCs w:val="28"/>
        </w:rPr>
        <w:t>«Премьер–Лига»</w:t>
      </w:r>
      <w:r w:rsidRPr="00145C6D">
        <w:rPr>
          <w:sz w:val="28"/>
          <w:szCs w:val="28"/>
        </w:rPr>
        <w:tab/>
      </w:r>
      <w:r w:rsidRPr="00145C6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</w:t>
      </w:r>
      <w:r w:rsidRPr="00145C6D">
        <w:rPr>
          <w:sz w:val="28"/>
          <w:szCs w:val="28"/>
        </w:rPr>
        <w:t>ешение ОС НП «РФПЛ»</w:t>
      </w:r>
      <w:r w:rsidRPr="00145C6D">
        <w:rPr>
          <w:sz w:val="28"/>
          <w:szCs w:val="28"/>
        </w:rPr>
        <w:tab/>
      </w:r>
      <w:r w:rsidRPr="00145C6D">
        <w:rPr>
          <w:sz w:val="28"/>
          <w:szCs w:val="28"/>
        </w:rPr>
        <w:tab/>
      </w:r>
      <w:r w:rsidRPr="00145C6D">
        <w:rPr>
          <w:sz w:val="28"/>
          <w:szCs w:val="28"/>
        </w:rPr>
        <w:tab/>
      </w:r>
      <w:r w:rsidRPr="00145C6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5C6D">
        <w:rPr>
          <w:sz w:val="28"/>
          <w:szCs w:val="28"/>
        </w:rPr>
        <w:t>№ 12</w:t>
      </w:r>
      <w:r>
        <w:rPr>
          <w:sz w:val="28"/>
          <w:szCs w:val="28"/>
        </w:rPr>
        <w:t>6/2</w:t>
      </w:r>
      <w:r w:rsidRPr="00145C6D">
        <w:rPr>
          <w:sz w:val="28"/>
          <w:szCs w:val="28"/>
        </w:rPr>
        <w:t xml:space="preserve">     от  </w:t>
      </w:r>
      <w:r>
        <w:rPr>
          <w:sz w:val="28"/>
          <w:szCs w:val="28"/>
        </w:rPr>
        <w:t>23</w:t>
      </w:r>
      <w:r w:rsidRPr="00145C6D">
        <w:rPr>
          <w:sz w:val="28"/>
          <w:szCs w:val="28"/>
        </w:rPr>
        <w:t xml:space="preserve"> июня  2015 г.                                                                </w:t>
      </w:r>
    </w:p>
    <w:p w:rsidR="007F0A43" w:rsidRPr="00145C6D" w:rsidRDefault="007F0A43" w:rsidP="007F0A43">
      <w:pPr>
        <w:ind w:firstLine="709"/>
        <w:jc w:val="center"/>
        <w:outlineLvl w:val="0"/>
        <w:rPr>
          <w:sz w:val="28"/>
          <w:szCs w:val="28"/>
        </w:rPr>
      </w:pPr>
    </w:p>
    <w:p w:rsidR="007F0A43" w:rsidRPr="00145C6D" w:rsidRDefault="007F0A43" w:rsidP="007F0A43">
      <w:pPr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5C6D">
        <w:rPr>
          <w:sz w:val="28"/>
          <w:szCs w:val="28"/>
        </w:rPr>
        <w:t xml:space="preserve">Президент   РФПЛ </w:t>
      </w:r>
      <w:r w:rsidRPr="00145C6D">
        <w:rPr>
          <w:sz w:val="28"/>
          <w:szCs w:val="28"/>
        </w:rPr>
        <w:tab/>
      </w:r>
      <w:r w:rsidRPr="00145C6D">
        <w:rPr>
          <w:sz w:val="28"/>
          <w:szCs w:val="28"/>
        </w:rPr>
        <w:tab/>
      </w:r>
      <w:r w:rsidRPr="00145C6D">
        <w:rPr>
          <w:sz w:val="28"/>
          <w:szCs w:val="28"/>
        </w:rPr>
        <w:tab/>
      </w:r>
      <w:r w:rsidRPr="00145C6D">
        <w:rPr>
          <w:sz w:val="28"/>
          <w:szCs w:val="28"/>
        </w:rPr>
        <w:tab/>
      </w:r>
      <w:r w:rsidRPr="00145C6D">
        <w:rPr>
          <w:sz w:val="28"/>
          <w:szCs w:val="28"/>
        </w:rPr>
        <w:tab/>
      </w:r>
    </w:p>
    <w:p w:rsidR="007F0A43" w:rsidRPr="00145C6D" w:rsidRDefault="007F0A43" w:rsidP="007F0A43">
      <w:pPr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5C6D">
        <w:rPr>
          <w:sz w:val="28"/>
          <w:szCs w:val="28"/>
        </w:rPr>
        <w:t xml:space="preserve">___________________С.Г. Прядкин                         </w:t>
      </w:r>
    </w:p>
    <w:p w:rsidR="007F0A43" w:rsidRDefault="007F0A43" w:rsidP="00FE3174">
      <w:pPr>
        <w:ind w:left="-360" w:right="-235"/>
        <w:jc w:val="center"/>
        <w:rPr>
          <w:b/>
          <w:sz w:val="32"/>
          <w:szCs w:val="32"/>
        </w:rPr>
      </w:pPr>
    </w:p>
    <w:p w:rsidR="007F0A43" w:rsidRDefault="007F0A43" w:rsidP="00FE3174">
      <w:pPr>
        <w:ind w:left="-360" w:right="-235"/>
        <w:jc w:val="center"/>
        <w:rPr>
          <w:b/>
          <w:sz w:val="32"/>
          <w:szCs w:val="32"/>
        </w:rPr>
      </w:pPr>
    </w:p>
    <w:p w:rsidR="00FE3174" w:rsidRPr="007F0A43" w:rsidRDefault="00FE3174" w:rsidP="00FE3174">
      <w:pPr>
        <w:ind w:left="-360" w:right="-235"/>
        <w:jc w:val="center"/>
        <w:rPr>
          <w:b/>
          <w:sz w:val="28"/>
          <w:szCs w:val="28"/>
        </w:rPr>
      </w:pPr>
      <w:r w:rsidRPr="007F0A43">
        <w:rPr>
          <w:b/>
          <w:sz w:val="28"/>
          <w:szCs w:val="28"/>
        </w:rPr>
        <w:t xml:space="preserve">Коммерческий Регламент </w:t>
      </w:r>
    </w:p>
    <w:p w:rsidR="00FE3174" w:rsidRPr="007F0A43" w:rsidRDefault="00FE3174" w:rsidP="00FE3174">
      <w:pPr>
        <w:ind w:left="-360" w:right="-235"/>
        <w:jc w:val="center"/>
        <w:rPr>
          <w:b/>
          <w:sz w:val="28"/>
          <w:szCs w:val="28"/>
        </w:rPr>
      </w:pPr>
      <w:r w:rsidRPr="007F0A43">
        <w:rPr>
          <w:b/>
          <w:sz w:val="28"/>
          <w:szCs w:val="28"/>
        </w:rPr>
        <w:t xml:space="preserve">Чемпионата России по футболу среди команд клубов Премьер-Лиги </w:t>
      </w:r>
    </w:p>
    <w:p w:rsidR="00FE3174" w:rsidRPr="007F0A43" w:rsidRDefault="00FE3174" w:rsidP="00FE3174">
      <w:pPr>
        <w:ind w:left="-360" w:right="-235"/>
        <w:jc w:val="center"/>
        <w:rPr>
          <w:b/>
          <w:sz w:val="28"/>
          <w:szCs w:val="28"/>
        </w:rPr>
      </w:pPr>
      <w:r w:rsidRPr="007F0A43">
        <w:rPr>
          <w:b/>
          <w:sz w:val="28"/>
          <w:szCs w:val="28"/>
        </w:rPr>
        <w:t xml:space="preserve">сезона 2015-2016 гг. </w:t>
      </w:r>
    </w:p>
    <w:p w:rsidR="009079C8" w:rsidRDefault="009079C8" w:rsidP="00BF4AE0">
      <w:pPr>
        <w:ind w:firstLine="709"/>
        <w:rPr>
          <w:sz w:val="22"/>
          <w:szCs w:val="22"/>
        </w:rPr>
      </w:pPr>
    </w:p>
    <w:p w:rsidR="009079C8" w:rsidRDefault="009079C8" w:rsidP="00BF4AE0">
      <w:pPr>
        <w:ind w:firstLine="709"/>
        <w:rPr>
          <w:sz w:val="22"/>
          <w:szCs w:val="22"/>
        </w:rPr>
      </w:pPr>
    </w:p>
    <w:p w:rsidR="00587579" w:rsidRPr="009079C8" w:rsidRDefault="00587579" w:rsidP="009079C8">
      <w:pPr>
        <w:numPr>
          <w:ilvl w:val="0"/>
          <w:numId w:val="32"/>
        </w:numPr>
        <w:shd w:val="clear" w:color="auto" w:fill="FFFFFF"/>
        <w:jc w:val="center"/>
        <w:rPr>
          <w:b/>
        </w:rPr>
      </w:pPr>
      <w:r w:rsidRPr="009079C8">
        <w:rPr>
          <w:b/>
        </w:rPr>
        <w:t>Преамбула.</w:t>
      </w:r>
    </w:p>
    <w:p w:rsidR="00587579" w:rsidRPr="009079C8" w:rsidRDefault="00587579" w:rsidP="00DF67FA">
      <w:pPr>
        <w:ind w:left="1065"/>
        <w:jc w:val="both"/>
      </w:pPr>
    </w:p>
    <w:p w:rsidR="00F265A0" w:rsidRPr="009079C8" w:rsidRDefault="009F436F" w:rsidP="00DF67FA">
      <w:pPr>
        <w:jc w:val="both"/>
      </w:pPr>
      <w:r w:rsidRPr="009079C8">
        <w:t xml:space="preserve"> </w:t>
      </w:r>
      <w:r w:rsidR="00587579" w:rsidRPr="009079C8">
        <w:tab/>
      </w:r>
      <w:r w:rsidRPr="009079C8">
        <w:t xml:space="preserve">В соответствии с договором, заключенным ПЛ с РФС по поручению Клубов,  в сезоне </w:t>
      </w:r>
      <w:r w:rsidR="004C6761" w:rsidRPr="009079C8">
        <w:t xml:space="preserve">  </w:t>
      </w:r>
      <w:r w:rsidRPr="009079C8">
        <w:t>201</w:t>
      </w:r>
      <w:r w:rsidR="00740B2B" w:rsidRPr="009079C8">
        <w:t>5</w:t>
      </w:r>
      <w:r w:rsidRPr="009079C8">
        <w:t>-201</w:t>
      </w:r>
      <w:r w:rsidR="00740B2B" w:rsidRPr="009079C8">
        <w:t>6</w:t>
      </w:r>
      <w:r w:rsidRPr="009079C8">
        <w:t xml:space="preserve"> гг. коммерческие права</w:t>
      </w:r>
      <w:r w:rsidR="004C6761" w:rsidRPr="009079C8">
        <w:t xml:space="preserve">, возникающие в связи с проведением Чемпионата, а также </w:t>
      </w:r>
      <w:r w:rsidRPr="009079C8">
        <w:t xml:space="preserve">  права на освещение </w:t>
      </w:r>
      <w:r w:rsidR="004C6761" w:rsidRPr="009079C8">
        <w:t xml:space="preserve">Чемпионата посредством трансляции изображения и (или) звука Матчей любыми способами и (или) с помощью любых технологий </w:t>
      </w:r>
      <w:r w:rsidRPr="009079C8">
        <w:t xml:space="preserve">переданы </w:t>
      </w:r>
      <w:r w:rsidR="00BC28DE" w:rsidRPr="009079C8">
        <w:t>К</w:t>
      </w:r>
      <w:r w:rsidRPr="009079C8">
        <w:t>лубам. Реализация коммерческих прав</w:t>
      </w:r>
      <w:r w:rsidR="004A400A" w:rsidRPr="009079C8">
        <w:t xml:space="preserve"> и прав на освещение</w:t>
      </w:r>
      <w:r w:rsidRPr="009079C8">
        <w:t xml:space="preserve">, приобретенных у РФС,  </w:t>
      </w:r>
      <w:r w:rsidR="0055309C" w:rsidRPr="009079C8">
        <w:t xml:space="preserve">а также  прав, возникающих непосредственно у  </w:t>
      </w:r>
      <w:r w:rsidR="004C6761" w:rsidRPr="009079C8">
        <w:t xml:space="preserve">ПЛ и </w:t>
      </w:r>
      <w:r w:rsidR="00BC28DE" w:rsidRPr="009079C8">
        <w:t>Клубов (</w:t>
      </w:r>
      <w:r w:rsidR="0055309C" w:rsidRPr="009079C8">
        <w:t>как организаторов матчей)</w:t>
      </w:r>
      <w:r w:rsidR="004A400A" w:rsidRPr="009079C8">
        <w:t>,</w:t>
      </w:r>
      <w:r w:rsidR="0055309C" w:rsidRPr="009079C8">
        <w:t xml:space="preserve"> </w:t>
      </w:r>
      <w:r w:rsidR="00F265A0" w:rsidRPr="009079C8">
        <w:t xml:space="preserve"> осуществляется в соответствии  с настоящим Приложением № 1, договорами  между ПЛ и Клубами, </w:t>
      </w:r>
      <w:r w:rsidR="00740B2B" w:rsidRPr="009079C8">
        <w:t xml:space="preserve"> договорами  между ПЛ и Основным вещателем, </w:t>
      </w:r>
      <w:r w:rsidR="00F265A0" w:rsidRPr="009079C8">
        <w:t>а также Решениями Общего собрания ПЛ, имеющими обязательную силу для всех Клубов ПЛ.</w:t>
      </w:r>
    </w:p>
    <w:p w:rsidR="00115B2F" w:rsidRPr="009079C8" w:rsidRDefault="00115B2F" w:rsidP="00DF67FA">
      <w:pPr>
        <w:pStyle w:val="a7"/>
        <w:ind w:firstLine="0"/>
        <w:jc w:val="both"/>
        <w:rPr>
          <w:b/>
          <w:bCs/>
          <w:sz w:val="24"/>
          <w:szCs w:val="24"/>
        </w:rPr>
      </w:pPr>
    </w:p>
    <w:p w:rsidR="00587579" w:rsidRPr="009079C8" w:rsidRDefault="00587579" w:rsidP="00DF67FA">
      <w:pPr>
        <w:numPr>
          <w:ilvl w:val="0"/>
          <w:numId w:val="32"/>
        </w:numPr>
        <w:jc w:val="center"/>
        <w:rPr>
          <w:b/>
        </w:rPr>
      </w:pPr>
      <w:r w:rsidRPr="009079C8">
        <w:rPr>
          <w:b/>
        </w:rPr>
        <w:t>Права на Освещение и коммерческие права</w:t>
      </w:r>
    </w:p>
    <w:p w:rsidR="00587579" w:rsidRPr="009079C8" w:rsidRDefault="00587579" w:rsidP="00DF67FA">
      <w:pPr>
        <w:jc w:val="both"/>
        <w:rPr>
          <w:b/>
        </w:rPr>
      </w:pPr>
      <w:r w:rsidRPr="009079C8">
        <w:rPr>
          <w:b/>
        </w:rPr>
        <w:tab/>
      </w:r>
    </w:p>
    <w:p w:rsidR="009F436F" w:rsidRPr="009079C8" w:rsidRDefault="00587579" w:rsidP="00DF67FA">
      <w:pPr>
        <w:jc w:val="both"/>
      </w:pPr>
      <w:r w:rsidRPr="009079C8">
        <w:rPr>
          <w:b/>
        </w:rPr>
        <w:tab/>
      </w:r>
      <w:r w:rsidR="00491828" w:rsidRPr="009079C8">
        <w:t>П</w:t>
      </w:r>
      <w:r w:rsidR="004A400A" w:rsidRPr="009079C8">
        <w:t xml:space="preserve">рава на освещение </w:t>
      </w:r>
      <w:r w:rsidR="00491828" w:rsidRPr="009079C8">
        <w:t xml:space="preserve"> и коммерческие права </w:t>
      </w:r>
      <w:r w:rsidR="004A400A" w:rsidRPr="009079C8">
        <w:t xml:space="preserve"> </w:t>
      </w:r>
      <w:r w:rsidR="009F436F" w:rsidRPr="009079C8">
        <w:t xml:space="preserve"> включают в себя:</w:t>
      </w:r>
    </w:p>
    <w:p w:rsidR="009F436F" w:rsidRPr="009079C8" w:rsidRDefault="009F436F" w:rsidP="00DF67FA">
      <w:pPr>
        <w:pStyle w:val="a7"/>
        <w:ind w:firstLine="0"/>
        <w:jc w:val="both"/>
        <w:rPr>
          <w:b/>
          <w:bCs/>
          <w:sz w:val="24"/>
          <w:szCs w:val="24"/>
        </w:rPr>
      </w:pPr>
    </w:p>
    <w:p w:rsidR="00491828" w:rsidRPr="009079C8" w:rsidRDefault="00587579" w:rsidP="00DF67FA">
      <w:pPr>
        <w:jc w:val="both"/>
      </w:pPr>
      <w:r w:rsidRPr="009079C8">
        <w:rPr>
          <w:b/>
          <w:bCs/>
        </w:rPr>
        <w:tab/>
      </w:r>
      <w:r w:rsidR="009F436F" w:rsidRPr="009079C8">
        <w:rPr>
          <w:b/>
          <w:bCs/>
        </w:rPr>
        <w:t>а)</w:t>
      </w:r>
      <w:r w:rsidR="009F436F" w:rsidRPr="009079C8">
        <w:rPr>
          <w:bCs/>
        </w:rPr>
        <w:t xml:space="preserve"> </w:t>
      </w:r>
      <w:r w:rsidR="00491828" w:rsidRPr="009079C8">
        <w:t xml:space="preserve">право на воспроизведение и коммерческое распространение изображения и/(или) звука Матчей Чемпионата полностью или частично любыми способами вещания (наземное, спутниковое, кабельное телевидение, радиовещание, в форме размещения материалов  на серверах, в памяти компьютеров или иных электронных устройств доступных для использования широкому кругу абонентов сетей мобильной связи, Интернета или иным пользователем (без ограничения технологических платформ), а также </w:t>
      </w:r>
      <w:r w:rsidR="000F0222" w:rsidRPr="009079C8">
        <w:t>посредством  осуществления записи  трансляции Матчей и  (или) фотосъемки  Матчей;</w:t>
      </w:r>
    </w:p>
    <w:p w:rsidR="004A400A" w:rsidRPr="009079C8" w:rsidRDefault="00587579" w:rsidP="00DF67FA">
      <w:pPr>
        <w:pStyle w:val="a7"/>
        <w:ind w:firstLine="0"/>
        <w:jc w:val="both"/>
        <w:rPr>
          <w:sz w:val="24"/>
          <w:szCs w:val="24"/>
          <w:lang w:eastAsia="en-US"/>
        </w:rPr>
      </w:pPr>
      <w:r w:rsidRPr="009079C8">
        <w:rPr>
          <w:b/>
          <w:sz w:val="24"/>
          <w:szCs w:val="24"/>
          <w:lang w:eastAsia="en-US"/>
        </w:rPr>
        <w:tab/>
      </w:r>
      <w:r w:rsidR="00491828" w:rsidRPr="009079C8">
        <w:rPr>
          <w:b/>
          <w:sz w:val="24"/>
          <w:szCs w:val="24"/>
          <w:lang w:eastAsia="en-US"/>
        </w:rPr>
        <w:t>б)</w:t>
      </w:r>
      <w:r w:rsidR="00491828" w:rsidRPr="009079C8">
        <w:rPr>
          <w:sz w:val="24"/>
          <w:szCs w:val="24"/>
          <w:lang w:eastAsia="en-US"/>
        </w:rPr>
        <w:t xml:space="preserve"> </w:t>
      </w:r>
      <w:r w:rsidR="004A400A" w:rsidRPr="009079C8">
        <w:rPr>
          <w:sz w:val="24"/>
          <w:szCs w:val="24"/>
          <w:lang w:eastAsia="en-US"/>
        </w:rPr>
        <w:t>право на использование в рекламных и коммерческих целях названия, логотипа и иных официальных обозначений Чемпионата;</w:t>
      </w:r>
      <w:r w:rsidR="004A400A" w:rsidRPr="009079C8">
        <w:rPr>
          <w:sz w:val="24"/>
          <w:szCs w:val="24"/>
        </w:rPr>
        <w:t xml:space="preserve"> </w:t>
      </w:r>
    </w:p>
    <w:p w:rsidR="009F436F" w:rsidRPr="009079C8" w:rsidRDefault="00587579" w:rsidP="00DF67FA">
      <w:pPr>
        <w:pStyle w:val="a7"/>
        <w:ind w:firstLine="0"/>
        <w:jc w:val="both"/>
        <w:rPr>
          <w:bCs/>
          <w:sz w:val="24"/>
          <w:szCs w:val="24"/>
        </w:rPr>
      </w:pPr>
      <w:r w:rsidRPr="009079C8">
        <w:rPr>
          <w:b/>
          <w:bCs/>
          <w:sz w:val="24"/>
          <w:szCs w:val="24"/>
        </w:rPr>
        <w:tab/>
      </w:r>
      <w:r w:rsidR="00491828" w:rsidRPr="009079C8">
        <w:rPr>
          <w:b/>
          <w:bCs/>
          <w:sz w:val="24"/>
          <w:szCs w:val="24"/>
        </w:rPr>
        <w:t>в</w:t>
      </w:r>
      <w:r w:rsidR="004A400A" w:rsidRPr="009079C8">
        <w:rPr>
          <w:b/>
          <w:bCs/>
          <w:sz w:val="24"/>
          <w:szCs w:val="24"/>
        </w:rPr>
        <w:t>)</w:t>
      </w:r>
      <w:r w:rsidR="004A400A" w:rsidRPr="009079C8">
        <w:rPr>
          <w:bCs/>
          <w:sz w:val="24"/>
          <w:szCs w:val="24"/>
        </w:rPr>
        <w:t xml:space="preserve"> </w:t>
      </w:r>
      <w:r w:rsidR="009F436F" w:rsidRPr="009079C8">
        <w:rPr>
          <w:bCs/>
          <w:sz w:val="24"/>
          <w:szCs w:val="24"/>
        </w:rPr>
        <w:t>право назначения официальных спонсоров и партнеров Чемпионата, а также право назначения по согласованию с РФС титульного спонсора;</w:t>
      </w:r>
    </w:p>
    <w:p w:rsidR="009F436F" w:rsidRPr="009079C8" w:rsidRDefault="00587579" w:rsidP="00DF67FA">
      <w:pPr>
        <w:pStyle w:val="a7"/>
        <w:ind w:firstLine="0"/>
        <w:jc w:val="both"/>
        <w:rPr>
          <w:b/>
          <w:strike/>
          <w:color w:val="FF0000"/>
          <w:sz w:val="24"/>
          <w:szCs w:val="24"/>
        </w:rPr>
      </w:pPr>
      <w:r w:rsidRPr="009079C8">
        <w:rPr>
          <w:b/>
          <w:sz w:val="24"/>
          <w:szCs w:val="24"/>
          <w:lang w:eastAsia="en-US"/>
        </w:rPr>
        <w:tab/>
      </w:r>
      <w:r w:rsidR="00491828" w:rsidRPr="009079C8">
        <w:rPr>
          <w:b/>
          <w:sz w:val="24"/>
          <w:szCs w:val="24"/>
          <w:lang w:eastAsia="en-US"/>
        </w:rPr>
        <w:t>г</w:t>
      </w:r>
      <w:r w:rsidR="009F436F" w:rsidRPr="009079C8">
        <w:rPr>
          <w:b/>
          <w:sz w:val="24"/>
          <w:szCs w:val="24"/>
          <w:lang w:eastAsia="en-US"/>
        </w:rPr>
        <w:t>)</w:t>
      </w:r>
      <w:r w:rsidR="009F436F" w:rsidRPr="009079C8">
        <w:rPr>
          <w:sz w:val="24"/>
          <w:szCs w:val="24"/>
          <w:lang w:eastAsia="en-US"/>
        </w:rPr>
        <w:t xml:space="preserve"> </w:t>
      </w:r>
      <w:r w:rsidR="004A400A" w:rsidRPr="009079C8">
        <w:rPr>
          <w:sz w:val="24"/>
          <w:szCs w:val="24"/>
        </w:rPr>
        <w:t xml:space="preserve">право на размещение рекламы товаров, работ и услуг в местах проведения Соревнований, в том числе на рекламных конструкциях, расположенных по периметру футбольного поля соответствующего Стадиона, на кабинке/скамейке для запасных игроков; на электронно-информационном табло соответствующего Стадиона; на других носителях, </w:t>
      </w:r>
      <w:r w:rsidR="00563C20" w:rsidRPr="009079C8">
        <w:rPr>
          <w:sz w:val="24"/>
          <w:szCs w:val="24"/>
        </w:rPr>
        <w:t>в соответствии с настоящим Регламентом и договорами между ПЛ и клубами.</w:t>
      </w:r>
    </w:p>
    <w:p w:rsidR="00491828" w:rsidRPr="009079C8" w:rsidRDefault="00587579" w:rsidP="00AE7784">
      <w:pPr>
        <w:pStyle w:val="a7"/>
        <w:ind w:firstLine="0"/>
        <w:jc w:val="both"/>
        <w:rPr>
          <w:bCs/>
          <w:sz w:val="24"/>
          <w:szCs w:val="24"/>
        </w:rPr>
      </w:pPr>
      <w:r w:rsidRPr="009079C8">
        <w:rPr>
          <w:b/>
          <w:sz w:val="24"/>
          <w:szCs w:val="24"/>
        </w:rPr>
        <w:lastRenderedPageBreak/>
        <w:tab/>
      </w:r>
      <w:r w:rsidR="00491828" w:rsidRPr="009079C8">
        <w:rPr>
          <w:b/>
          <w:sz w:val="24"/>
          <w:szCs w:val="24"/>
        </w:rPr>
        <w:t xml:space="preserve">д) </w:t>
      </w:r>
      <w:r w:rsidR="00491828" w:rsidRPr="009079C8">
        <w:rPr>
          <w:bCs/>
          <w:sz w:val="24"/>
          <w:szCs w:val="24"/>
        </w:rPr>
        <w:t>право на организацию (</w:t>
      </w:r>
      <w:r w:rsidR="00FE3174" w:rsidRPr="00FE3174">
        <w:rPr>
          <w:bCs/>
          <w:sz w:val="24"/>
          <w:szCs w:val="24"/>
        </w:rPr>
        <w:t xml:space="preserve">не  более 3-х раз в </w:t>
      </w:r>
      <w:r w:rsidR="00FE3174">
        <w:rPr>
          <w:bCs/>
          <w:sz w:val="24"/>
          <w:szCs w:val="24"/>
        </w:rPr>
        <w:t>сезон,</w:t>
      </w:r>
      <w:r w:rsidR="00FE3174" w:rsidRPr="00FE3174">
        <w:rPr>
          <w:bCs/>
          <w:sz w:val="24"/>
          <w:szCs w:val="24"/>
        </w:rPr>
        <w:t xml:space="preserve"> </w:t>
      </w:r>
      <w:r w:rsidR="00491828" w:rsidRPr="009079C8">
        <w:rPr>
          <w:bCs/>
          <w:sz w:val="24"/>
          <w:szCs w:val="24"/>
        </w:rPr>
        <w:t>по согласованию с Клубом, являющимся принимающей стороной в соответствующем Матче</w:t>
      </w:r>
      <w:r w:rsidR="00FE3174">
        <w:rPr>
          <w:bCs/>
          <w:sz w:val="24"/>
          <w:szCs w:val="24"/>
        </w:rPr>
        <w:t xml:space="preserve"> </w:t>
      </w:r>
      <w:r w:rsidR="00491828" w:rsidRPr="009079C8">
        <w:rPr>
          <w:bCs/>
          <w:sz w:val="24"/>
          <w:szCs w:val="24"/>
        </w:rPr>
        <w:t>) коммерческих, информационных, рекламных и иных мероприятий на Стадионе, в том числе на футбольном поле, во время перерывов Матчей, перед началом и после окончания Матчей;</w:t>
      </w:r>
    </w:p>
    <w:p w:rsidR="004A400A" w:rsidRPr="009079C8" w:rsidRDefault="0038081F" w:rsidP="00AE7784">
      <w:pPr>
        <w:pStyle w:val="a7"/>
        <w:ind w:firstLine="0"/>
        <w:jc w:val="both"/>
        <w:rPr>
          <w:bCs/>
          <w:strike/>
          <w:sz w:val="24"/>
          <w:szCs w:val="24"/>
        </w:rPr>
      </w:pPr>
      <w:r w:rsidRPr="009079C8">
        <w:rPr>
          <w:b/>
          <w:sz w:val="24"/>
          <w:szCs w:val="24"/>
        </w:rPr>
        <w:tab/>
      </w:r>
      <w:r w:rsidR="004A400A" w:rsidRPr="009079C8">
        <w:rPr>
          <w:b/>
          <w:sz w:val="24"/>
          <w:szCs w:val="24"/>
        </w:rPr>
        <w:t>е)</w:t>
      </w:r>
      <w:r w:rsidR="004A400A" w:rsidRPr="009079C8">
        <w:rPr>
          <w:sz w:val="24"/>
          <w:szCs w:val="24"/>
        </w:rPr>
        <w:t xml:space="preserve"> </w:t>
      </w:r>
      <w:r w:rsidR="004A400A" w:rsidRPr="009079C8">
        <w:rPr>
          <w:bCs/>
          <w:sz w:val="24"/>
          <w:szCs w:val="24"/>
        </w:rPr>
        <w:t>другие права, предусмотренные договорами между ПЛ и Клубами.</w:t>
      </w:r>
    </w:p>
    <w:p w:rsidR="004A400A" w:rsidRDefault="004A400A" w:rsidP="00AE7784">
      <w:pPr>
        <w:pStyle w:val="a7"/>
        <w:ind w:firstLine="0"/>
        <w:jc w:val="both"/>
        <w:rPr>
          <w:sz w:val="24"/>
          <w:szCs w:val="24"/>
        </w:rPr>
      </w:pPr>
    </w:p>
    <w:p w:rsidR="009079C8" w:rsidRPr="009079C8" w:rsidRDefault="009079C8" w:rsidP="00AE7784">
      <w:pPr>
        <w:pStyle w:val="a7"/>
        <w:ind w:firstLine="0"/>
        <w:jc w:val="both"/>
        <w:rPr>
          <w:sz w:val="24"/>
          <w:szCs w:val="24"/>
        </w:rPr>
      </w:pPr>
    </w:p>
    <w:p w:rsidR="00587579" w:rsidRPr="009079C8" w:rsidRDefault="00587579" w:rsidP="00F53FD0">
      <w:pPr>
        <w:pStyle w:val="a7"/>
        <w:numPr>
          <w:ilvl w:val="0"/>
          <w:numId w:val="32"/>
        </w:numPr>
        <w:jc w:val="center"/>
        <w:rPr>
          <w:b/>
          <w:sz w:val="24"/>
          <w:szCs w:val="24"/>
        </w:rPr>
      </w:pPr>
      <w:r w:rsidRPr="009079C8">
        <w:rPr>
          <w:b/>
          <w:sz w:val="24"/>
          <w:szCs w:val="24"/>
        </w:rPr>
        <w:t>Титульный Спонсор Чемпионата</w:t>
      </w:r>
      <w:r w:rsidR="00F53FD0" w:rsidRPr="009079C8">
        <w:rPr>
          <w:b/>
          <w:sz w:val="24"/>
          <w:szCs w:val="24"/>
        </w:rPr>
        <w:t>.</w:t>
      </w:r>
    </w:p>
    <w:p w:rsidR="00F53FD0" w:rsidRPr="009079C8" w:rsidRDefault="00F53FD0" w:rsidP="00F53FD0">
      <w:pPr>
        <w:pStyle w:val="a7"/>
        <w:ind w:left="1065" w:firstLine="0"/>
        <w:jc w:val="center"/>
        <w:rPr>
          <w:b/>
          <w:sz w:val="24"/>
          <w:szCs w:val="24"/>
        </w:rPr>
      </w:pPr>
    </w:p>
    <w:p w:rsidR="009F436F" w:rsidRPr="009079C8" w:rsidRDefault="00587579" w:rsidP="00AE7784">
      <w:pPr>
        <w:pStyle w:val="a7"/>
        <w:ind w:firstLine="0"/>
        <w:jc w:val="both"/>
        <w:rPr>
          <w:sz w:val="24"/>
          <w:szCs w:val="24"/>
        </w:rPr>
      </w:pPr>
      <w:r w:rsidRPr="009079C8">
        <w:rPr>
          <w:sz w:val="24"/>
          <w:szCs w:val="24"/>
        </w:rPr>
        <w:tab/>
      </w:r>
      <w:r w:rsidR="004C6761" w:rsidRPr="009079C8">
        <w:rPr>
          <w:sz w:val="24"/>
          <w:szCs w:val="24"/>
        </w:rPr>
        <w:t>Титульным спонсором Чемпионата  в сезоне 201</w:t>
      </w:r>
      <w:r w:rsidR="00740B2B" w:rsidRPr="009079C8">
        <w:rPr>
          <w:sz w:val="24"/>
          <w:szCs w:val="24"/>
        </w:rPr>
        <w:t>5</w:t>
      </w:r>
      <w:r w:rsidR="004C6761" w:rsidRPr="009079C8">
        <w:rPr>
          <w:sz w:val="24"/>
          <w:szCs w:val="24"/>
        </w:rPr>
        <w:t>-201</w:t>
      </w:r>
      <w:r w:rsidR="00740B2B" w:rsidRPr="009079C8">
        <w:rPr>
          <w:sz w:val="24"/>
          <w:szCs w:val="24"/>
        </w:rPr>
        <w:t>6</w:t>
      </w:r>
      <w:r w:rsidR="004C6761" w:rsidRPr="009079C8">
        <w:rPr>
          <w:sz w:val="24"/>
          <w:szCs w:val="24"/>
        </w:rPr>
        <w:t xml:space="preserve"> гг. является </w:t>
      </w:r>
      <w:r w:rsidR="00740B2B" w:rsidRPr="009079C8">
        <w:rPr>
          <w:sz w:val="24"/>
          <w:szCs w:val="24"/>
        </w:rPr>
        <w:t xml:space="preserve"> юридическое лицо , заключившее соответствующий  Спонсорский договор, о Титульном спонсорстве, подразумевающий включение наименования Спонсора (или продукции Спонсора) в официальное наименование Чемпионата.</w:t>
      </w:r>
    </w:p>
    <w:p w:rsidR="00F53FD0" w:rsidRDefault="00F53FD0" w:rsidP="00AE7784">
      <w:pPr>
        <w:pStyle w:val="a7"/>
        <w:ind w:firstLine="0"/>
        <w:jc w:val="both"/>
        <w:rPr>
          <w:sz w:val="24"/>
          <w:szCs w:val="24"/>
        </w:rPr>
      </w:pPr>
    </w:p>
    <w:p w:rsidR="004C6761" w:rsidRPr="009079C8" w:rsidRDefault="00F53FD0" w:rsidP="00F53FD0">
      <w:pPr>
        <w:pStyle w:val="a7"/>
        <w:numPr>
          <w:ilvl w:val="0"/>
          <w:numId w:val="32"/>
        </w:numPr>
        <w:jc w:val="center"/>
        <w:rPr>
          <w:b/>
          <w:sz w:val="24"/>
          <w:szCs w:val="24"/>
        </w:rPr>
      </w:pPr>
      <w:r w:rsidRPr="009079C8">
        <w:rPr>
          <w:b/>
          <w:sz w:val="24"/>
          <w:szCs w:val="24"/>
        </w:rPr>
        <w:t>Основной вещатель.</w:t>
      </w:r>
    </w:p>
    <w:p w:rsidR="00F53FD0" w:rsidRPr="009079C8" w:rsidRDefault="00F53FD0" w:rsidP="00F53FD0">
      <w:pPr>
        <w:pStyle w:val="a7"/>
        <w:ind w:left="1065" w:firstLine="0"/>
        <w:jc w:val="center"/>
        <w:rPr>
          <w:b/>
          <w:sz w:val="24"/>
          <w:szCs w:val="24"/>
        </w:rPr>
      </w:pPr>
    </w:p>
    <w:p w:rsidR="009F436F" w:rsidRPr="009079C8" w:rsidRDefault="00587579" w:rsidP="00AE7784">
      <w:pPr>
        <w:pStyle w:val="a7"/>
        <w:ind w:firstLine="0"/>
        <w:jc w:val="both"/>
        <w:rPr>
          <w:sz w:val="24"/>
          <w:szCs w:val="24"/>
        </w:rPr>
      </w:pPr>
      <w:r w:rsidRPr="009079C8">
        <w:rPr>
          <w:sz w:val="24"/>
          <w:szCs w:val="24"/>
        </w:rPr>
        <w:tab/>
      </w:r>
      <w:r w:rsidR="009F436F" w:rsidRPr="009079C8">
        <w:rPr>
          <w:sz w:val="24"/>
          <w:szCs w:val="24"/>
        </w:rPr>
        <w:t>Организацию Трансляций Матчей в сезоне 201</w:t>
      </w:r>
      <w:r w:rsidR="00740B2B" w:rsidRPr="009079C8">
        <w:rPr>
          <w:sz w:val="24"/>
          <w:szCs w:val="24"/>
        </w:rPr>
        <w:t>5</w:t>
      </w:r>
      <w:r w:rsidR="009F436F" w:rsidRPr="009079C8">
        <w:rPr>
          <w:sz w:val="24"/>
          <w:szCs w:val="24"/>
        </w:rPr>
        <w:t>-201</w:t>
      </w:r>
      <w:r w:rsidR="00740B2B" w:rsidRPr="009079C8">
        <w:rPr>
          <w:sz w:val="24"/>
          <w:szCs w:val="24"/>
        </w:rPr>
        <w:t>6</w:t>
      </w:r>
      <w:r w:rsidR="009F436F" w:rsidRPr="009079C8">
        <w:rPr>
          <w:sz w:val="24"/>
          <w:szCs w:val="24"/>
        </w:rPr>
        <w:t xml:space="preserve"> гг. осуществляет ООО «Лига-ТВ» (Основной вещатель)</w:t>
      </w:r>
      <w:r w:rsidR="004C6761" w:rsidRPr="009079C8">
        <w:rPr>
          <w:sz w:val="24"/>
          <w:szCs w:val="24"/>
        </w:rPr>
        <w:t xml:space="preserve">. Права на </w:t>
      </w:r>
      <w:r w:rsidR="000F0222" w:rsidRPr="009079C8">
        <w:rPr>
          <w:sz w:val="24"/>
          <w:szCs w:val="24"/>
        </w:rPr>
        <w:t>телевизионное</w:t>
      </w:r>
      <w:r w:rsidR="00BC28DE" w:rsidRPr="009079C8">
        <w:rPr>
          <w:sz w:val="24"/>
          <w:szCs w:val="24"/>
        </w:rPr>
        <w:t xml:space="preserve">  осв</w:t>
      </w:r>
      <w:r w:rsidR="004C6761" w:rsidRPr="009079C8">
        <w:rPr>
          <w:sz w:val="24"/>
          <w:szCs w:val="24"/>
        </w:rPr>
        <w:t xml:space="preserve">ещение Чемпионата  реализуются </w:t>
      </w:r>
      <w:r w:rsidR="00A77561" w:rsidRPr="009079C8">
        <w:rPr>
          <w:sz w:val="24"/>
          <w:szCs w:val="24"/>
        </w:rPr>
        <w:t xml:space="preserve">ОВ </w:t>
      </w:r>
      <w:r w:rsidR="004C6761" w:rsidRPr="009079C8">
        <w:rPr>
          <w:sz w:val="24"/>
          <w:szCs w:val="24"/>
        </w:rPr>
        <w:t>централизованно.</w:t>
      </w:r>
      <w:r w:rsidR="00740B2B" w:rsidRPr="009079C8">
        <w:rPr>
          <w:sz w:val="24"/>
          <w:szCs w:val="24"/>
        </w:rPr>
        <w:t xml:space="preserve"> Реализаци</w:t>
      </w:r>
      <w:r w:rsidR="00A77561" w:rsidRPr="009079C8">
        <w:rPr>
          <w:sz w:val="24"/>
          <w:szCs w:val="24"/>
        </w:rPr>
        <w:t>ю</w:t>
      </w:r>
      <w:r w:rsidR="00740B2B" w:rsidRPr="009079C8">
        <w:rPr>
          <w:sz w:val="24"/>
          <w:szCs w:val="24"/>
        </w:rPr>
        <w:t xml:space="preserve"> коммерческих прав в объеме, определенном настоящим Регламентом</w:t>
      </w:r>
      <w:r w:rsidR="00A77561" w:rsidRPr="009079C8">
        <w:rPr>
          <w:sz w:val="24"/>
          <w:szCs w:val="24"/>
        </w:rPr>
        <w:t xml:space="preserve">, а также договорами между ПЛ и Клубами, </w:t>
      </w:r>
      <w:r w:rsidR="00740B2B" w:rsidRPr="009079C8">
        <w:rPr>
          <w:sz w:val="24"/>
          <w:szCs w:val="24"/>
        </w:rPr>
        <w:t xml:space="preserve"> </w:t>
      </w:r>
      <w:r w:rsidR="003B247B" w:rsidRPr="009079C8">
        <w:rPr>
          <w:sz w:val="24"/>
          <w:szCs w:val="24"/>
        </w:rPr>
        <w:t xml:space="preserve">осуществляет по поручению Клубов ПЛ, либо ООО «Лига-ТВ» </w:t>
      </w:r>
      <w:r w:rsidR="00740B2B" w:rsidRPr="009079C8">
        <w:rPr>
          <w:sz w:val="24"/>
          <w:szCs w:val="24"/>
        </w:rPr>
        <w:t xml:space="preserve">по поручению ПЛ и Клубов </w:t>
      </w:r>
      <w:r w:rsidR="00A77561" w:rsidRPr="009079C8">
        <w:rPr>
          <w:sz w:val="24"/>
          <w:szCs w:val="24"/>
        </w:rPr>
        <w:t>на основан</w:t>
      </w:r>
      <w:r w:rsidR="003B247B" w:rsidRPr="009079C8">
        <w:rPr>
          <w:sz w:val="24"/>
          <w:szCs w:val="24"/>
        </w:rPr>
        <w:t>ии агентского договора.</w:t>
      </w:r>
      <w:r w:rsidR="00740B2B" w:rsidRPr="009079C8">
        <w:rPr>
          <w:sz w:val="24"/>
          <w:szCs w:val="24"/>
        </w:rPr>
        <w:t xml:space="preserve"> </w:t>
      </w:r>
      <w:r w:rsidR="003B247B" w:rsidRPr="009079C8">
        <w:rPr>
          <w:sz w:val="24"/>
          <w:szCs w:val="24"/>
        </w:rPr>
        <w:t>Р</w:t>
      </w:r>
      <w:r w:rsidR="00740B2B" w:rsidRPr="009079C8">
        <w:rPr>
          <w:sz w:val="24"/>
          <w:szCs w:val="24"/>
        </w:rPr>
        <w:t xml:space="preserve">еализация </w:t>
      </w:r>
      <w:r w:rsidR="00A77561" w:rsidRPr="009079C8">
        <w:rPr>
          <w:sz w:val="24"/>
          <w:szCs w:val="24"/>
        </w:rPr>
        <w:t xml:space="preserve">иных </w:t>
      </w:r>
      <w:r w:rsidR="00740B2B" w:rsidRPr="009079C8">
        <w:rPr>
          <w:sz w:val="24"/>
          <w:szCs w:val="24"/>
        </w:rPr>
        <w:t xml:space="preserve">коммерческих прав осуществляется Клубами </w:t>
      </w:r>
      <w:r w:rsidR="00A77561" w:rsidRPr="009079C8">
        <w:rPr>
          <w:sz w:val="24"/>
          <w:szCs w:val="24"/>
        </w:rPr>
        <w:t xml:space="preserve"> и ПЛ </w:t>
      </w:r>
      <w:r w:rsidR="00740B2B" w:rsidRPr="009079C8">
        <w:rPr>
          <w:sz w:val="24"/>
          <w:szCs w:val="24"/>
        </w:rPr>
        <w:t>самостоятельно</w:t>
      </w:r>
      <w:r w:rsidR="00A77561" w:rsidRPr="009079C8">
        <w:rPr>
          <w:sz w:val="24"/>
          <w:szCs w:val="24"/>
        </w:rPr>
        <w:t>.</w:t>
      </w:r>
    </w:p>
    <w:p w:rsidR="009F436F" w:rsidRPr="009079C8" w:rsidRDefault="009F436F" w:rsidP="00AE7784">
      <w:pPr>
        <w:pStyle w:val="a7"/>
        <w:ind w:firstLine="0"/>
        <w:jc w:val="both"/>
        <w:rPr>
          <w:sz w:val="24"/>
          <w:szCs w:val="24"/>
        </w:rPr>
      </w:pPr>
    </w:p>
    <w:p w:rsidR="00F53FD0" w:rsidRPr="009079C8" w:rsidRDefault="00F53FD0" w:rsidP="00F53FD0">
      <w:pPr>
        <w:pStyle w:val="a7"/>
        <w:numPr>
          <w:ilvl w:val="0"/>
          <w:numId w:val="32"/>
        </w:numPr>
        <w:jc w:val="center"/>
        <w:rPr>
          <w:b/>
          <w:sz w:val="24"/>
          <w:szCs w:val="24"/>
        </w:rPr>
      </w:pPr>
      <w:r w:rsidRPr="009079C8">
        <w:rPr>
          <w:b/>
          <w:sz w:val="24"/>
          <w:szCs w:val="24"/>
        </w:rPr>
        <w:t>Обязанности Организатора матча</w:t>
      </w:r>
    </w:p>
    <w:p w:rsidR="00F53FD0" w:rsidRPr="009079C8" w:rsidRDefault="00F53FD0" w:rsidP="00AE7784">
      <w:pPr>
        <w:pStyle w:val="a7"/>
        <w:ind w:firstLine="0"/>
        <w:jc w:val="both"/>
        <w:rPr>
          <w:sz w:val="24"/>
          <w:szCs w:val="24"/>
        </w:rPr>
      </w:pPr>
    </w:p>
    <w:p w:rsidR="009F436F" w:rsidRPr="009079C8" w:rsidRDefault="00F53FD0" w:rsidP="00AE7784">
      <w:pPr>
        <w:pStyle w:val="a7"/>
        <w:ind w:firstLine="0"/>
        <w:jc w:val="both"/>
        <w:rPr>
          <w:sz w:val="24"/>
          <w:szCs w:val="24"/>
        </w:rPr>
      </w:pPr>
      <w:r w:rsidRPr="009079C8">
        <w:rPr>
          <w:sz w:val="24"/>
          <w:szCs w:val="24"/>
        </w:rPr>
        <w:tab/>
        <w:t>В целях исполнения обязательств перед официальными спонсорами и партнерами Чемпионата и/ или ПЛ Организатор матча (п</w:t>
      </w:r>
      <w:r w:rsidR="009F436F" w:rsidRPr="009079C8">
        <w:rPr>
          <w:sz w:val="24"/>
          <w:szCs w:val="24"/>
        </w:rPr>
        <w:t>ринимающий Клуб</w:t>
      </w:r>
      <w:r w:rsidRPr="009079C8">
        <w:rPr>
          <w:sz w:val="24"/>
          <w:szCs w:val="24"/>
        </w:rPr>
        <w:t>)</w:t>
      </w:r>
      <w:r w:rsidR="009F436F" w:rsidRPr="009079C8">
        <w:rPr>
          <w:sz w:val="24"/>
          <w:szCs w:val="24"/>
        </w:rPr>
        <w:t xml:space="preserve"> обязан:</w:t>
      </w:r>
    </w:p>
    <w:p w:rsidR="009F436F" w:rsidRPr="009079C8" w:rsidRDefault="009F436F" w:rsidP="00AE7784">
      <w:pPr>
        <w:pStyle w:val="a7"/>
        <w:ind w:firstLine="0"/>
        <w:jc w:val="both"/>
        <w:rPr>
          <w:b/>
          <w:sz w:val="24"/>
          <w:szCs w:val="24"/>
        </w:rPr>
      </w:pPr>
    </w:p>
    <w:p w:rsidR="009F436F" w:rsidRPr="009079C8" w:rsidRDefault="00587579" w:rsidP="00AE7784">
      <w:pPr>
        <w:pStyle w:val="a7"/>
        <w:ind w:firstLine="0"/>
        <w:jc w:val="both"/>
        <w:rPr>
          <w:sz w:val="24"/>
          <w:szCs w:val="24"/>
        </w:rPr>
      </w:pPr>
      <w:r w:rsidRPr="009079C8">
        <w:rPr>
          <w:b/>
          <w:sz w:val="24"/>
          <w:szCs w:val="24"/>
        </w:rPr>
        <w:tab/>
      </w:r>
      <w:r w:rsidR="009F436F" w:rsidRPr="009079C8">
        <w:rPr>
          <w:b/>
          <w:sz w:val="24"/>
          <w:szCs w:val="24"/>
        </w:rPr>
        <w:t>а)</w:t>
      </w:r>
      <w:r w:rsidR="009F436F" w:rsidRPr="009079C8">
        <w:rPr>
          <w:sz w:val="24"/>
          <w:szCs w:val="24"/>
        </w:rPr>
        <w:t xml:space="preserve"> при проведении послематчевых пресс-конференций, </w:t>
      </w:r>
      <w:r w:rsidR="009F436F" w:rsidRPr="009079C8">
        <w:rPr>
          <w:sz w:val="24"/>
          <w:szCs w:val="24"/>
          <w:lang w:val="en-US"/>
        </w:rPr>
        <w:t>flash</w:t>
      </w:r>
      <w:r w:rsidR="009F436F" w:rsidRPr="009079C8">
        <w:rPr>
          <w:sz w:val="24"/>
          <w:szCs w:val="24"/>
        </w:rPr>
        <w:t xml:space="preserve">-интервью и интервью в микст-зоне обеспечить размещение своими силами и за свой счет в зонах видимости телевизионных камер рекламно-информационных панно (задников), предоставленных ПЛ. </w:t>
      </w:r>
    </w:p>
    <w:p w:rsidR="009F436F" w:rsidRPr="009079C8" w:rsidRDefault="00F53FD0" w:rsidP="00AE7784">
      <w:pPr>
        <w:pStyle w:val="a7"/>
        <w:ind w:firstLine="0"/>
        <w:jc w:val="both"/>
        <w:rPr>
          <w:sz w:val="24"/>
          <w:szCs w:val="24"/>
        </w:rPr>
      </w:pPr>
      <w:r w:rsidRPr="009079C8">
        <w:rPr>
          <w:sz w:val="24"/>
          <w:szCs w:val="24"/>
        </w:rPr>
        <w:tab/>
      </w:r>
      <w:r w:rsidR="009F436F" w:rsidRPr="009079C8">
        <w:rPr>
          <w:sz w:val="24"/>
          <w:szCs w:val="24"/>
        </w:rPr>
        <w:t>Использование рекламно-информационных панно (задников) для пресс-конференций и  микст-зоны, предоставленных ПЛ, осуществляется в следующем порядке: в зависимости от технических возможностей Стадиона допускается изменение размеров рекламно-информационных панно (задников) при условии сохранения целостности блоков рекламных изображений (логотипов) и соблюдения установленного принципа распределения общей рекламной площади (</w:t>
      </w:r>
      <w:r w:rsidR="00591853" w:rsidRPr="009079C8">
        <w:rPr>
          <w:sz w:val="24"/>
          <w:szCs w:val="24"/>
        </w:rPr>
        <w:t>до</w:t>
      </w:r>
      <w:r w:rsidR="009F436F" w:rsidRPr="009079C8">
        <w:rPr>
          <w:sz w:val="24"/>
          <w:szCs w:val="24"/>
        </w:rPr>
        <w:t xml:space="preserve"> 40 %  площади предназначено для размещения </w:t>
      </w:r>
      <w:r w:rsidR="009F436F" w:rsidRPr="009079C8">
        <w:rPr>
          <w:sz w:val="24"/>
          <w:szCs w:val="24"/>
          <w:shd w:val="clear" w:color="auto" w:fill="FFFFFF" w:themeFill="background1"/>
        </w:rPr>
        <w:t>рекламных изображений (логотипов) официальных спонсоров и партнеров Чемпионата</w:t>
      </w:r>
      <w:r w:rsidR="00591853" w:rsidRPr="009079C8">
        <w:rPr>
          <w:sz w:val="24"/>
          <w:szCs w:val="24"/>
          <w:shd w:val="clear" w:color="auto" w:fill="FFFFFF" w:themeFill="background1"/>
        </w:rPr>
        <w:t xml:space="preserve"> и/ или ПЛ). При этом, в случае, если соответствующие площади   не используются под размещение спонсоров и партнеров Чемпионата и/ или ПЛ, по обращению Клуба они полностью или частично могут быть переданы для реализации Клубу на согласованный  период.</w:t>
      </w:r>
    </w:p>
    <w:p w:rsidR="009F436F" w:rsidRPr="009079C8" w:rsidRDefault="009F436F" w:rsidP="00AE7784">
      <w:pPr>
        <w:pStyle w:val="a7"/>
        <w:ind w:firstLine="0"/>
        <w:jc w:val="both"/>
        <w:rPr>
          <w:b/>
          <w:sz w:val="24"/>
          <w:szCs w:val="24"/>
        </w:rPr>
      </w:pPr>
    </w:p>
    <w:p w:rsidR="009F436F" w:rsidRPr="009079C8" w:rsidRDefault="00587579" w:rsidP="00AE7784">
      <w:pPr>
        <w:pStyle w:val="a7"/>
        <w:ind w:firstLine="0"/>
        <w:jc w:val="both"/>
        <w:rPr>
          <w:sz w:val="24"/>
          <w:szCs w:val="24"/>
        </w:rPr>
      </w:pPr>
      <w:r w:rsidRPr="009079C8">
        <w:rPr>
          <w:b/>
          <w:sz w:val="24"/>
          <w:szCs w:val="24"/>
        </w:rPr>
        <w:tab/>
      </w:r>
      <w:r w:rsidR="009F436F" w:rsidRPr="009079C8">
        <w:rPr>
          <w:b/>
          <w:sz w:val="24"/>
          <w:szCs w:val="24"/>
        </w:rPr>
        <w:t>б)</w:t>
      </w:r>
      <w:r w:rsidR="009F436F" w:rsidRPr="009079C8">
        <w:rPr>
          <w:sz w:val="24"/>
          <w:szCs w:val="24"/>
        </w:rPr>
        <w:t xml:space="preserve"> обеспечить своими силами </w:t>
      </w:r>
      <w:r w:rsidRPr="009079C8">
        <w:rPr>
          <w:sz w:val="24"/>
          <w:szCs w:val="24"/>
        </w:rPr>
        <w:t xml:space="preserve">перед началом матча </w:t>
      </w:r>
      <w:r w:rsidR="009F436F" w:rsidRPr="009079C8">
        <w:rPr>
          <w:sz w:val="24"/>
          <w:szCs w:val="24"/>
        </w:rPr>
        <w:t xml:space="preserve">вынос в центральный круг игрового поля баннера диаметром </w:t>
      </w:r>
      <w:smartTag w:uri="urn:schemas-microsoft-com:office:smarttags" w:element="metricconverter">
        <w:smartTagPr>
          <w:attr w:name="ProductID" w:val="18,3 метра"/>
        </w:smartTagPr>
        <w:r w:rsidR="009F436F" w:rsidRPr="009079C8">
          <w:rPr>
            <w:sz w:val="24"/>
            <w:szCs w:val="24"/>
          </w:rPr>
          <w:t>18,3 метра</w:t>
        </w:r>
      </w:smartTag>
      <w:r w:rsidR="009F436F" w:rsidRPr="009079C8">
        <w:rPr>
          <w:sz w:val="24"/>
          <w:szCs w:val="24"/>
        </w:rPr>
        <w:t xml:space="preserve"> с  эмблемой  Чемпионата. При этом изготовление баннера, его доставку в Клуб до начала Чемпионата, а также получение сертификата о соответствии баннера требованиям противопожарной безопасности обеспечивает ПЛ. </w:t>
      </w:r>
    </w:p>
    <w:p w:rsidR="009F436F" w:rsidRPr="009079C8" w:rsidRDefault="009F436F" w:rsidP="00AE7784">
      <w:pPr>
        <w:pStyle w:val="a7"/>
        <w:ind w:firstLine="0"/>
        <w:jc w:val="both"/>
        <w:rPr>
          <w:sz w:val="24"/>
          <w:szCs w:val="24"/>
        </w:rPr>
      </w:pPr>
    </w:p>
    <w:p w:rsidR="009F436F" w:rsidRPr="009079C8" w:rsidRDefault="00587579" w:rsidP="00AE7784">
      <w:pPr>
        <w:pStyle w:val="a7"/>
        <w:ind w:firstLine="0"/>
        <w:jc w:val="both"/>
        <w:rPr>
          <w:sz w:val="24"/>
          <w:szCs w:val="24"/>
        </w:rPr>
      </w:pPr>
      <w:r w:rsidRPr="009079C8">
        <w:rPr>
          <w:b/>
          <w:sz w:val="24"/>
          <w:szCs w:val="24"/>
        </w:rPr>
        <w:tab/>
      </w:r>
      <w:r w:rsidR="00F53FD0" w:rsidRPr="009079C8">
        <w:rPr>
          <w:b/>
          <w:sz w:val="24"/>
          <w:szCs w:val="24"/>
        </w:rPr>
        <w:t>в</w:t>
      </w:r>
      <w:r w:rsidR="009F436F" w:rsidRPr="009079C8">
        <w:rPr>
          <w:b/>
          <w:sz w:val="24"/>
          <w:szCs w:val="24"/>
        </w:rPr>
        <w:t>)</w:t>
      </w:r>
      <w:r w:rsidR="009F436F" w:rsidRPr="009079C8">
        <w:rPr>
          <w:sz w:val="24"/>
          <w:szCs w:val="24"/>
        </w:rPr>
        <w:t xml:space="preserve"> обеспечивать условия сохранения эксклюзивности прав, предоставленных официальным спонсорам и партнерам Чемпионата России по футболу и/или ПЛ, в том числе:</w:t>
      </w:r>
    </w:p>
    <w:p w:rsidR="009F436F" w:rsidRPr="009079C8" w:rsidRDefault="00587579" w:rsidP="00AE7784">
      <w:pPr>
        <w:pStyle w:val="a7"/>
        <w:ind w:firstLine="0"/>
        <w:jc w:val="both"/>
        <w:rPr>
          <w:sz w:val="24"/>
          <w:szCs w:val="24"/>
        </w:rPr>
      </w:pPr>
      <w:r w:rsidRPr="009079C8">
        <w:rPr>
          <w:sz w:val="24"/>
          <w:szCs w:val="24"/>
        </w:rPr>
        <w:tab/>
      </w:r>
      <w:r w:rsidR="00F53FD0" w:rsidRPr="009079C8">
        <w:rPr>
          <w:sz w:val="24"/>
          <w:szCs w:val="24"/>
        </w:rPr>
        <w:t>•</w:t>
      </w:r>
      <w:r w:rsidR="009F436F" w:rsidRPr="009079C8">
        <w:rPr>
          <w:sz w:val="24"/>
          <w:szCs w:val="24"/>
        </w:rPr>
        <w:t xml:space="preserve"> не заключать договоры (контракты, соглашения и др.), которые могут ограничить или препятствовать использованию прав, предоставленных официальным спонсорам и партнерам Чемпионата и/или ПЛ, за исключением случаев:</w:t>
      </w:r>
    </w:p>
    <w:p w:rsidR="009F436F" w:rsidRPr="009079C8" w:rsidRDefault="00587579" w:rsidP="00AE7784">
      <w:pPr>
        <w:pStyle w:val="a7"/>
        <w:ind w:firstLine="0"/>
        <w:jc w:val="both"/>
        <w:rPr>
          <w:sz w:val="24"/>
          <w:szCs w:val="24"/>
        </w:rPr>
      </w:pPr>
      <w:r w:rsidRPr="009079C8">
        <w:rPr>
          <w:sz w:val="24"/>
          <w:szCs w:val="24"/>
        </w:rPr>
        <w:tab/>
      </w:r>
      <w:r w:rsidR="00107E30" w:rsidRPr="009079C8">
        <w:rPr>
          <w:sz w:val="24"/>
          <w:szCs w:val="24"/>
        </w:rPr>
        <w:t>•</w:t>
      </w:r>
      <w:r w:rsidR="009F436F" w:rsidRPr="009079C8">
        <w:rPr>
          <w:sz w:val="24"/>
          <w:szCs w:val="24"/>
        </w:rPr>
        <w:t xml:space="preserve"> заключения одного договора с  генеральным (титульным) спонсором Клуба;</w:t>
      </w:r>
    </w:p>
    <w:p w:rsidR="009F436F" w:rsidRPr="009079C8" w:rsidRDefault="00587579" w:rsidP="00AE7784">
      <w:pPr>
        <w:pStyle w:val="a7"/>
        <w:ind w:firstLine="0"/>
        <w:jc w:val="both"/>
        <w:rPr>
          <w:sz w:val="24"/>
          <w:szCs w:val="24"/>
        </w:rPr>
      </w:pPr>
      <w:r w:rsidRPr="009079C8">
        <w:rPr>
          <w:sz w:val="24"/>
          <w:szCs w:val="24"/>
        </w:rPr>
        <w:tab/>
      </w:r>
      <w:r w:rsidR="00107E30" w:rsidRPr="009079C8">
        <w:rPr>
          <w:sz w:val="24"/>
          <w:szCs w:val="24"/>
        </w:rPr>
        <w:t>•</w:t>
      </w:r>
      <w:r w:rsidR="009F436F" w:rsidRPr="009079C8">
        <w:rPr>
          <w:sz w:val="24"/>
          <w:szCs w:val="24"/>
        </w:rPr>
        <w:t xml:space="preserve"> заключения одного договора с техническим спонсором Клуба (по категориям «спортивная форма» и «инвентарь»);</w:t>
      </w:r>
    </w:p>
    <w:p w:rsidR="009F436F" w:rsidRPr="009079C8" w:rsidRDefault="00587579" w:rsidP="00AE7784">
      <w:pPr>
        <w:pStyle w:val="a7"/>
        <w:ind w:firstLine="0"/>
        <w:jc w:val="both"/>
        <w:rPr>
          <w:sz w:val="24"/>
          <w:szCs w:val="24"/>
        </w:rPr>
      </w:pPr>
      <w:r w:rsidRPr="009079C8">
        <w:rPr>
          <w:sz w:val="24"/>
          <w:szCs w:val="24"/>
        </w:rPr>
        <w:tab/>
      </w:r>
      <w:r w:rsidR="00107E30" w:rsidRPr="009079C8">
        <w:rPr>
          <w:sz w:val="24"/>
          <w:szCs w:val="24"/>
        </w:rPr>
        <w:t>•</w:t>
      </w:r>
      <w:r w:rsidR="009F436F" w:rsidRPr="009079C8">
        <w:rPr>
          <w:sz w:val="24"/>
          <w:szCs w:val="24"/>
        </w:rPr>
        <w:t xml:space="preserve"> заключения Клубом договора (контракта, соглашения) до даты заключения договора между ПЛ и соответствующим Спонсором, при условии, что в предшествующем сезоне  Премьер-Лига не привлекала Спонсора, представляющего  соответствующую категорию товаров/работ/услуг и Клуб своевременно известил ПЛ о заключении такого договора (контракта, соглашения);</w:t>
      </w:r>
    </w:p>
    <w:p w:rsidR="009F436F" w:rsidRPr="009079C8" w:rsidRDefault="00587579" w:rsidP="00AE7784">
      <w:pPr>
        <w:pStyle w:val="a7"/>
        <w:ind w:firstLine="0"/>
        <w:jc w:val="both"/>
        <w:rPr>
          <w:sz w:val="24"/>
          <w:szCs w:val="24"/>
        </w:rPr>
      </w:pPr>
      <w:r w:rsidRPr="009079C8">
        <w:rPr>
          <w:sz w:val="24"/>
          <w:szCs w:val="24"/>
        </w:rPr>
        <w:tab/>
      </w:r>
      <w:r w:rsidR="00107E30" w:rsidRPr="009079C8">
        <w:rPr>
          <w:sz w:val="24"/>
          <w:szCs w:val="24"/>
        </w:rPr>
        <w:t>•</w:t>
      </w:r>
      <w:r w:rsidR="009F436F" w:rsidRPr="009079C8">
        <w:rPr>
          <w:sz w:val="24"/>
          <w:szCs w:val="24"/>
        </w:rPr>
        <w:t xml:space="preserve"> заключения договоров (контрактов, соглашений) при наличии письменного согласия ПЛ ;</w:t>
      </w:r>
    </w:p>
    <w:p w:rsidR="00107E30" w:rsidRPr="009079C8" w:rsidRDefault="00107E30" w:rsidP="00AE7784">
      <w:pPr>
        <w:pStyle w:val="a7"/>
        <w:ind w:firstLine="0"/>
        <w:jc w:val="both"/>
        <w:rPr>
          <w:strike/>
          <w:sz w:val="24"/>
          <w:szCs w:val="24"/>
        </w:rPr>
      </w:pPr>
    </w:p>
    <w:p w:rsidR="0038081F" w:rsidRPr="009079C8" w:rsidRDefault="00587579" w:rsidP="00AE7784">
      <w:pPr>
        <w:pStyle w:val="a7"/>
        <w:ind w:firstLine="0"/>
        <w:jc w:val="both"/>
        <w:rPr>
          <w:sz w:val="24"/>
          <w:szCs w:val="24"/>
        </w:rPr>
      </w:pPr>
      <w:r w:rsidRPr="009079C8">
        <w:rPr>
          <w:b/>
          <w:sz w:val="24"/>
          <w:szCs w:val="24"/>
        </w:rPr>
        <w:tab/>
      </w:r>
      <w:r w:rsidR="00BF2ECC" w:rsidRPr="009079C8">
        <w:rPr>
          <w:sz w:val="24"/>
          <w:szCs w:val="24"/>
        </w:rPr>
        <w:t>В целях обеспечения эксклюзивности прав, предоставленных официальным спонсорам и партнерам Чемпионата России по футболу и/или ПЛ Клубы</w:t>
      </w:r>
      <w:r w:rsidR="00BF2ECC" w:rsidRPr="009079C8">
        <w:rPr>
          <w:b/>
          <w:sz w:val="24"/>
          <w:szCs w:val="24"/>
        </w:rPr>
        <w:t xml:space="preserve"> </w:t>
      </w:r>
      <w:r w:rsidR="00BF2ECC" w:rsidRPr="009079C8">
        <w:rPr>
          <w:sz w:val="24"/>
          <w:szCs w:val="24"/>
        </w:rPr>
        <w:t xml:space="preserve">не имеют права </w:t>
      </w:r>
      <w:r w:rsidR="009F436F" w:rsidRPr="009079C8">
        <w:rPr>
          <w:sz w:val="24"/>
          <w:szCs w:val="24"/>
        </w:rPr>
        <w:t>размещ</w:t>
      </w:r>
      <w:r w:rsidR="00BF2ECC" w:rsidRPr="009079C8">
        <w:rPr>
          <w:sz w:val="24"/>
          <w:szCs w:val="24"/>
        </w:rPr>
        <w:t>ать на рекламных носителях на стадионе, находящихся в зоне видимости телевизионных камер, а также на игровой форме</w:t>
      </w:r>
      <w:r w:rsidR="009F436F" w:rsidRPr="009079C8">
        <w:rPr>
          <w:sz w:val="24"/>
          <w:szCs w:val="24"/>
        </w:rPr>
        <w:t xml:space="preserve"> материалов  юридических лиц, конкурирующих с  официальными спонсорами и партнерами Чемпионата и/или ПЛ по основной категории продукции</w:t>
      </w:r>
      <w:r w:rsidR="0038081F" w:rsidRPr="009079C8">
        <w:rPr>
          <w:sz w:val="24"/>
          <w:szCs w:val="24"/>
        </w:rPr>
        <w:t>.</w:t>
      </w:r>
    </w:p>
    <w:p w:rsidR="0038081F" w:rsidRPr="009079C8" w:rsidRDefault="0038081F" w:rsidP="00AE7784">
      <w:pPr>
        <w:pStyle w:val="a7"/>
        <w:ind w:firstLine="0"/>
        <w:jc w:val="both"/>
        <w:rPr>
          <w:sz w:val="24"/>
          <w:szCs w:val="24"/>
        </w:rPr>
      </w:pPr>
    </w:p>
    <w:p w:rsidR="00526FCB" w:rsidRPr="009079C8" w:rsidRDefault="0038081F" w:rsidP="009079C8">
      <w:pPr>
        <w:pStyle w:val="a7"/>
        <w:ind w:firstLine="0"/>
        <w:jc w:val="both"/>
        <w:rPr>
          <w:sz w:val="24"/>
          <w:szCs w:val="24"/>
        </w:rPr>
      </w:pPr>
      <w:r w:rsidRPr="009079C8">
        <w:rPr>
          <w:sz w:val="24"/>
          <w:szCs w:val="24"/>
        </w:rPr>
        <w:tab/>
        <w:t xml:space="preserve">В целях обеспечения продаж Спонсорских пакетов на наиболее выгодных условиях, ОС ПЛ </w:t>
      </w:r>
      <w:r w:rsidR="00944734" w:rsidRPr="009079C8">
        <w:rPr>
          <w:sz w:val="24"/>
          <w:szCs w:val="24"/>
        </w:rPr>
        <w:t xml:space="preserve">на определенный период </w:t>
      </w:r>
      <w:r w:rsidRPr="009079C8">
        <w:rPr>
          <w:sz w:val="24"/>
          <w:szCs w:val="24"/>
        </w:rPr>
        <w:t>может у</w:t>
      </w:r>
      <w:r w:rsidR="00944734" w:rsidRPr="009079C8">
        <w:rPr>
          <w:sz w:val="24"/>
          <w:szCs w:val="24"/>
        </w:rPr>
        <w:t>станавливать временный запрет на заключение Клубами спонсорских (партнерских) контрактов с производителями отдельных категорий товаров и услуг. При этом</w:t>
      </w:r>
      <w:r w:rsidR="00526FCB" w:rsidRPr="009079C8">
        <w:rPr>
          <w:sz w:val="24"/>
          <w:szCs w:val="24"/>
        </w:rPr>
        <w:t>, при последующем заключении ПЛ контракта со Спонсором Чемпионата по соответствующей категории товаров/услуг, должны быть учтены условия договоров клубов с производителями аналогичных товаров/услуг, заключенные до установлении такого запрета.</w:t>
      </w:r>
    </w:p>
    <w:p w:rsidR="009F436F" w:rsidRPr="009079C8" w:rsidRDefault="009F436F" w:rsidP="00AE7784">
      <w:pPr>
        <w:pStyle w:val="a7"/>
        <w:ind w:firstLine="0"/>
        <w:jc w:val="both"/>
        <w:rPr>
          <w:b/>
          <w:sz w:val="24"/>
          <w:szCs w:val="24"/>
        </w:rPr>
      </w:pPr>
    </w:p>
    <w:p w:rsidR="009F436F" w:rsidRPr="009079C8" w:rsidRDefault="00587579" w:rsidP="00AE7784">
      <w:pPr>
        <w:pStyle w:val="a7"/>
        <w:ind w:firstLine="0"/>
        <w:jc w:val="both"/>
        <w:rPr>
          <w:sz w:val="24"/>
          <w:szCs w:val="24"/>
        </w:rPr>
      </w:pPr>
      <w:r w:rsidRPr="009079C8">
        <w:rPr>
          <w:b/>
          <w:sz w:val="24"/>
          <w:szCs w:val="24"/>
        </w:rPr>
        <w:tab/>
      </w:r>
      <w:r w:rsidR="00526FCB" w:rsidRPr="009079C8">
        <w:rPr>
          <w:b/>
          <w:sz w:val="24"/>
          <w:szCs w:val="24"/>
        </w:rPr>
        <w:t>г</w:t>
      </w:r>
      <w:r w:rsidR="009F436F" w:rsidRPr="009079C8">
        <w:rPr>
          <w:b/>
          <w:sz w:val="24"/>
          <w:szCs w:val="24"/>
        </w:rPr>
        <w:t>)</w:t>
      </w:r>
      <w:r w:rsidR="009F436F" w:rsidRPr="009079C8">
        <w:rPr>
          <w:sz w:val="24"/>
          <w:szCs w:val="24"/>
        </w:rPr>
        <w:t xml:space="preserve"> обеспечить наличие рекламных конструкций и установить их в пределах игровой зоны согласно Схеме, утвержденной ПЛ, если иное не установлено договором между ПЛ и Клубом;</w:t>
      </w:r>
    </w:p>
    <w:p w:rsidR="009F436F" w:rsidRPr="009079C8" w:rsidRDefault="00587579" w:rsidP="00AE7784">
      <w:pPr>
        <w:pStyle w:val="a7"/>
        <w:ind w:firstLine="0"/>
        <w:jc w:val="both"/>
        <w:rPr>
          <w:sz w:val="24"/>
          <w:szCs w:val="24"/>
        </w:rPr>
      </w:pPr>
      <w:r w:rsidRPr="009079C8">
        <w:rPr>
          <w:b/>
          <w:sz w:val="24"/>
          <w:szCs w:val="24"/>
        </w:rPr>
        <w:tab/>
      </w:r>
      <w:r w:rsidR="009F436F" w:rsidRPr="009079C8">
        <w:rPr>
          <w:sz w:val="24"/>
          <w:szCs w:val="24"/>
        </w:rPr>
        <w:t xml:space="preserve">разместить на рекламных конструкциях, расположенных в первой линии по периметру игрового поля в зоне видимости телевизионных камер, рекламные материалы </w:t>
      </w:r>
      <w:r w:rsidR="009F436F" w:rsidRPr="009079C8">
        <w:rPr>
          <w:spacing w:val="-1"/>
          <w:sz w:val="24"/>
          <w:szCs w:val="24"/>
        </w:rPr>
        <w:t>официальных спонсоров и партнеров Чемпионата и/или ПЛ, а также спонсоров и партнеров Клубов</w:t>
      </w:r>
      <w:r w:rsidR="009F436F" w:rsidRPr="009079C8">
        <w:rPr>
          <w:sz w:val="24"/>
          <w:szCs w:val="24"/>
        </w:rPr>
        <w:t xml:space="preserve"> согласно схеме, утвержденной ПЛ, если иное не установлено договором между ПЛ и Клубом;</w:t>
      </w:r>
    </w:p>
    <w:p w:rsidR="009F436F" w:rsidRPr="009079C8" w:rsidRDefault="00587579" w:rsidP="00AE7784">
      <w:pPr>
        <w:pStyle w:val="a7"/>
        <w:ind w:firstLine="0"/>
        <w:jc w:val="both"/>
        <w:rPr>
          <w:spacing w:val="4"/>
          <w:sz w:val="24"/>
          <w:szCs w:val="24"/>
        </w:rPr>
      </w:pPr>
      <w:r w:rsidRPr="009079C8">
        <w:rPr>
          <w:spacing w:val="4"/>
          <w:sz w:val="24"/>
          <w:szCs w:val="24"/>
        </w:rPr>
        <w:tab/>
      </w:r>
      <w:r w:rsidR="00A77561" w:rsidRPr="009079C8">
        <w:rPr>
          <w:spacing w:val="4"/>
          <w:sz w:val="24"/>
          <w:szCs w:val="24"/>
        </w:rPr>
        <w:t>В сезоне 2015-2016 гг. р</w:t>
      </w:r>
      <w:r w:rsidR="009F436F" w:rsidRPr="009079C8">
        <w:rPr>
          <w:spacing w:val="4"/>
          <w:sz w:val="24"/>
          <w:szCs w:val="24"/>
        </w:rPr>
        <w:t>екламные конструкции,</w:t>
      </w:r>
      <w:r w:rsidR="009F436F" w:rsidRPr="009079C8">
        <w:rPr>
          <w:sz w:val="24"/>
          <w:szCs w:val="24"/>
        </w:rPr>
        <w:t xml:space="preserve"> размещаемые по всему периметру футбольного поля соответствующего Стадиона</w:t>
      </w:r>
      <w:r w:rsidR="009F436F" w:rsidRPr="009079C8">
        <w:rPr>
          <w:spacing w:val="4"/>
          <w:sz w:val="24"/>
          <w:szCs w:val="24"/>
        </w:rPr>
        <w:t xml:space="preserve"> на первой линии, могут быть </w:t>
      </w:r>
      <w:r w:rsidR="00955AAF" w:rsidRPr="009079C8">
        <w:rPr>
          <w:spacing w:val="4"/>
          <w:sz w:val="24"/>
          <w:szCs w:val="24"/>
        </w:rPr>
        <w:t xml:space="preserve">динамическими (в том числе </w:t>
      </w:r>
      <w:r w:rsidR="00A77561" w:rsidRPr="009079C8">
        <w:rPr>
          <w:spacing w:val="4"/>
          <w:sz w:val="24"/>
          <w:szCs w:val="24"/>
        </w:rPr>
        <w:t xml:space="preserve">светодиодными </w:t>
      </w:r>
      <w:r w:rsidR="00955AAF" w:rsidRPr="009079C8">
        <w:rPr>
          <w:spacing w:val="4"/>
          <w:sz w:val="24"/>
          <w:szCs w:val="24"/>
        </w:rPr>
        <w:t xml:space="preserve">и ротационными) и  </w:t>
      </w:r>
      <w:r w:rsidR="009F436F" w:rsidRPr="009079C8">
        <w:rPr>
          <w:spacing w:val="4"/>
          <w:sz w:val="24"/>
          <w:szCs w:val="24"/>
        </w:rPr>
        <w:t>статичными (щитовыми), размеро</w:t>
      </w:r>
      <w:r w:rsidR="00955AAF" w:rsidRPr="009079C8">
        <w:rPr>
          <w:spacing w:val="4"/>
          <w:sz w:val="24"/>
          <w:szCs w:val="24"/>
        </w:rPr>
        <w:t>м в высоту 0,9 -1,0 (один) метр.</w:t>
      </w:r>
      <w:r w:rsidR="009F436F" w:rsidRPr="009079C8">
        <w:rPr>
          <w:spacing w:val="4"/>
          <w:sz w:val="24"/>
          <w:szCs w:val="24"/>
        </w:rPr>
        <w:t xml:space="preserve"> Статичные рекламные конструкции,  должны быть  двухсторонними</w:t>
      </w:r>
      <w:r w:rsidR="009F436F" w:rsidRPr="009079C8">
        <w:rPr>
          <w:color w:val="000000"/>
          <w:spacing w:val="4"/>
          <w:sz w:val="24"/>
          <w:szCs w:val="24"/>
        </w:rPr>
        <w:t>.( за исключением стадионов, на которых оборотная сторона таких конструкций не находится в зоне видимости телевизионных камер).</w:t>
      </w:r>
      <w:r w:rsidR="009F436F" w:rsidRPr="009079C8">
        <w:rPr>
          <w:spacing w:val="4"/>
          <w:sz w:val="24"/>
          <w:szCs w:val="24"/>
        </w:rPr>
        <w:t xml:space="preserve"> На оборотной стороне таких конструкций  размещаются рекламные материалы Клубов.  </w:t>
      </w:r>
    </w:p>
    <w:p w:rsidR="009F436F" w:rsidRPr="009079C8" w:rsidRDefault="00587579" w:rsidP="00AE7784">
      <w:pPr>
        <w:pStyle w:val="a7"/>
        <w:ind w:firstLine="0"/>
        <w:jc w:val="both"/>
        <w:rPr>
          <w:sz w:val="24"/>
          <w:szCs w:val="24"/>
        </w:rPr>
      </w:pPr>
      <w:r w:rsidRPr="009079C8">
        <w:rPr>
          <w:sz w:val="24"/>
          <w:szCs w:val="24"/>
        </w:rPr>
        <w:tab/>
      </w:r>
      <w:r w:rsidR="00955AAF" w:rsidRPr="009079C8">
        <w:rPr>
          <w:sz w:val="24"/>
          <w:szCs w:val="24"/>
        </w:rPr>
        <w:t>Статичные р</w:t>
      </w:r>
      <w:r w:rsidR="009F436F" w:rsidRPr="009079C8">
        <w:rPr>
          <w:sz w:val="24"/>
          <w:szCs w:val="24"/>
        </w:rPr>
        <w:t>екламные конструкции</w:t>
      </w:r>
      <w:r w:rsidR="009079C8" w:rsidRPr="009079C8">
        <w:rPr>
          <w:sz w:val="24"/>
          <w:szCs w:val="24"/>
        </w:rPr>
        <w:t>,</w:t>
      </w:r>
      <w:r w:rsidR="009F436F" w:rsidRPr="009079C8">
        <w:rPr>
          <w:sz w:val="24"/>
          <w:szCs w:val="24"/>
        </w:rPr>
        <w:t xml:space="preserve"> размещаемые в первой линии по всему периметру футбольного поля соответствующего Стадиона, должны располагаться относительно плоскости футбольного поля под углом 90 градусов.  </w:t>
      </w:r>
    </w:p>
    <w:p w:rsidR="009F436F" w:rsidRPr="009079C8" w:rsidRDefault="00587579" w:rsidP="00AE7784">
      <w:pPr>
        <w:pStyle w:val="a7"/>
        <w:ind w:firstLine="0"/>
        <w:jc w:val="both"/>
        <w:rPr>
          <w:sz w:val="24"/>
          <w:szCs w:val="24"/>
        </w:rPr>
      </w:pPr>
      <w:r w:rsidRPr="009079C8">
        <w:rPr>
          <w:sz w:val="24"/>
          <w:szCs w:val="24"/>
        </w:rPr>
        <w:tab/>
      </w:r>
      <w:r w:rsidR="009F436F" w:rsidRPr="009079C8">
        <w:rPr>
          <w:sz w:val="24"/>
          <w:szCs w:val="24"/>
        </w:rPr>
        <w:t xml:space="preserve">При этом оборотная сторона статичных  рекламных  конструкций, размещаемых  за линией ворот  может располагаться относительно плоскости футбольного поля под  любым углом   </w:t>
      </w:r>
    </w:p>
    <w:p w:rsidR="009F436F" w:rsidRPr="009079C8" w:rsidRDefault="00587579" w:rsidP="00AE7784">
      <w:pPr>
        <w:pStyle w:val="a7"/>
        <w:ind w:firstLine="0"/>
        <w:jc w:val="both"/>
        <w:rPr>
          <w:sz w:val="24"/>
          <w:szCs w:val="24"/>
        </w:rPr>
      </w:pPr>
      <w:r w:rsidRPr="009079C8">
        <w:rPr>
          <w:sz w:val="24"/>
          <w:szCs w:val="24"/>
        </w:rPr>
        <w:tab/>
      </w:r>
      <w:r w:rsidR="009F436F" w:rsidRPr="009079C8">
        <w:rPr>
          <w:sz w:val="24"/>
          <w:szCs w:val="24"/>
        </w:rPr>
        <w:t xml:space="preserve">При использовании на стадионах, на которых проводятся Матчи,  светодиодных установок </w:t>
      </w:r>
      <w:r w:rsidR="00955AAF" w:rsidRPr="009079C8">
        <w:rPr>
          <w:sz w:val="24"/>
          <w:szCs w:val="24"/>
        </w:rPr>
        <w:t>(</w:t>
      </w:r>
      <w:r w:rsidR="009F436F" w:rsidRPr="009079C8">
        <w:rPr>
          <w:sz w:val="24"/>
          <w:szCs w:val="24"/>
        </w:rPr>
        <w:t>«</w:t>
      </w:r>
      <w:r w:rsidR="009F436F" w:rsidRPr="009079C8">
        <w:rPr>
          <w:sz w:val="24"/>
          <w:szCs w:val="24"/>
          <w:lang w:val="en-US"/>
        </w:rPr>
        <w:t>SpeedTVboard</w:t>
      </w:r>
      <w:r w:rsidR="009F436F" w:rsidRPr="009079C8">
        <w:rPr>
          <w:sz w:val="24"/>
          <w:szCs w:val="24"/>
        </w:rPr>
        <w:t xml:space="preserve">» (или подобных),  </w:t>
      </w:r>
      <w:r w:rsidR="008A6A65" w:rsidRPr="009079C8">
        <w:rPr>
          <w:sz w:val="24"/>
          <w:szCs w:val="24"/>
        </w:rPr>
        <w:t xml:space="preserve">далее по тексту – СДУ) </w:t>
      </w:r>
      <w:r w:rsidR="009F436F" w:rsidRPr="009079C8">
        <w:rPr>
          <w:sz w:val="24"/>
          <w:szCs w:val="24"/>
        </w:rPr>
        <w:t xml:space="preserve">должны соблюдаться следующие условия:    </w:t>
      </w:r>
    </w:p>
    <w:p w:rsidR="00526FCB" w:rsidRPr="009079C8" w:rsidRDefault="00587579" w:rsidP="00526FCB">
      <w:pPr>
        <w:pStyle w:val="a7"/>
        <w:ind w:firstLine="0"/>
        <w:jc w:val="both"/>
        <w:rPr>
          <w:sz w:val="24"/>
          <w:szCs w:val="24"/>
        </w:rPr>
      </w:pPr>
      <w:r w:rsidRPr="009079C8">
        <w:rPr>
          <w:sz w:val="24"/>
          <w:szCs w:val="24"/>
        </w:rPr>
        <w:tab/>
      </w:r>
      <w:r w:rsidR="009F436F" w:rsidRPr="009079C8">
        <w:rPr>
          <w:sz w:val="24"/>
          <w:szCs w:val="24"/>
        </w:rPr>
        <w:t xml:space="preserve">- суммарная </w:t>
      </w:r>
      <w:r w:rsidR="008A6A65" w:rsidRPr="009079C8">
        <w:rPr>
          <w:sz w:val="24"/>
          <w:szCs w:val="24"/>
        </w:rPr>
        <w:t xml:space="preserve">длина СДУ </w:t>
      </w:r>
      <w:r w:rsidR="009F436F" w:rsidRPr="009079C8">
        <w:rPr>
          <w:sz w:val="24"/>
          <w:szCs w:val="24"/>
        </w:rPr>
        <w:t>не может быть менее 204,0 (двухсот четырех) метров (при этом размещение на первой рекламной линии статичных (щитовых) конструкций  допускается по согласованию с ПЛ);</w:t>
      </w:r>
      <w:r w:rsidR="00526FCB" w:rsidRPr="00FE3174">
        <w:rPr>
          <w:sz w:val="24"/>
          <w:szCs w:val="24"/>
        </w:rPr>
        <w:t xml:space="preserve"> </w:t>
      </w:r>
      <w:r w:rsidR="008A6A65" w:rsidRPr="009079C8">
        <w:rPr>
          <w:sz w:val="24"/>
          <w:szCs w:val="24"/>
        </w:rPr>
        <w:tab/>
      </w:r>
      <w:r w:rsidR="00526FCB" w:rsidRPr="009079C8">
        <w:rPr>
          <w:sz w:val="24"/>
          <w:szCs w:val="24"/>
        </w:rPr>
        <w:t xml:space="preserve">Начиная с сезона 2016-2017 гг. </w:t>
      </w:r>
      <w:r w:rsidR="008A6A65" w:rsidRPr="009079C8">
        <w:rPr>
          <w:sz w:val="24"/>
          <w:szCs w:val="24"/>
        </w:rPr>
        <w:t>комбинированное размещение в первой линии  СДУ и статичных  (щитовых</w:t>
      </w:r>
      <w:r w:rsidR="0081588E" w:rsidRPr="009079C8">
        <w:rPr>
          <w:sz w:val="24"/>
          <w:szCs w:val="24"/>
        </w:rPr>
        <w:t>)</w:t>
      </w:r>
      <w:r w:rsidR="008A6A65" w:rsidRPr="009079C8">
        <w:rPr>
          <w:sz w:val="24"/>
          <w:szCs w:val="24"/>
        </w:rPr>
        <w:t xml:space="preserve"> конструкций не допускается, при этом </w:t>
      </w:r>
      <w:r w:rsidR="00526FCB" w:rsidRPr="009079C8">
        <w:rPr>
          <w:sz w:val="24"/>
          <w:szCs w:val="24"/>
        </w:rPr>
        <w:t xml:space="preserve">суммарная длина </w:t>
      </w:r>
      <w:r w:rsidR="008A6A65" w:rsidRPr="009079C8">
        <w:rPr>
          <w:sz w:val="24"/>
          <w:szCs w:val="24"/>
        </w:rPr>
        <w:t xml:space="preserve">СДУ в первой линии  </w:t>
      </w:r>
      <w:r w:rsidR="00526FCB" w:rsidRPr="009079C8">
        <w:rPr>
          <w:sz w:val="24"/>
          <w:szCs w:val="24"/>
        </w:rPr>
        <w:t>не должна быть менее 240 (двухсот сорока метров)</w:t>
      </w:r>
      <w:r w:rsidR="008A6A65" w:rsidRPr="009079C8">
        <w:rPr>
          <w:sz w:val="24"/>
          <w:szCs w:val="24"/>
        </w:rPr>
        <w:t xml:space="preserve"> </w:t>
      </w:r>
      <w:r w:rsidR="00526FCB" w:rsidRPr="009079C8">
        <w:rPr>
          <w:sz w:val="24"/>
          <w:szCs w:val="24"/>
        </w:rPr>
        <w:t xml:space="preserve">. </w:t>
      </w:r>
    </w:p>
    <w:p w:rsidR="009F436F" w:rsidRPr="009079C8" w:rsidRDefault="009F436F" w:rsidP="00AE7784">
      <w:pPr>
        <w:pStyle w:val="a7"/>
        <w:ind w:firstLine="0"/>
        <w:jc w:val="both"/>
        <w:rPr>
          <w:sz w:val="24"/>
          <w:szCs w:val="24"/>
        </w:rPr>
      </w:pPr>
    </w:p>
    <w:p w:rsidR="009F436F" w:rsidRPr="009079C8" w:rsidRDefault="00587579" w:rsidP="00AE7784">
      <w:pPr>
        <w:pStyle w:val="a7"/>
        <w:ind w:firstLine="0"/>
        <w:jc w:val="both"/>
        <w:rPr>
          <w:sz w:val="24"/>
          <w:szCs w:val="24"/>
        </w:rPr>
      </w:pPr>
      <w:r w:rsidRPr="009079C8">
        <w:rPr>
          <w:sz w:val="24"/>
          <w:szCs w:val="24"/>
        </w:rPr>
        <w:tab/>
      </w:r>
      <w:r w:rsidR="009F436F" w:rsidRPr="009079C8">
        <w:rPr>
          <w:sz w:val="24"/>
          <w:szCs w:val="24"/>
        </w:rPr>
        <w:t xml:space="preserve">- время демонстрации рекламных материалов каждого из партнеров (спонсоров) ПЛ рассчитывается по формуле </w:t>
      </w:r>
      <w:r w:rsidR="009F436F" w:rsidRPr="009079C8">
        <w:rPr>
          <w:sz w:val="24"/>
          <w:szCs w:val="24"/>
          <w:lang w:val="en-US"/>
        </w:rPr>
        <w:t>t</w:t>
      </w:r>
      <w:r w:rsidR="009F436F" w:rsidRPr="009079C8">
        <w:rPr>
          <w:sz w:val="24"/>
          <w:szCs w:val="24"/>
        </w:rPr>
        <w:t xml:space="preserve"> =  </w:t>
      </w:r>
      <w:r w:rsidR="009F436F" w:rsidRPr="009079C8">
        <w:rPr>
          <w:sz w:val="24"/>
          <w:szCs w:val="24"/>
          <w:lang w:val="en-US"/>
        </w:rPr>
        <w:t>T</w:t>
      </w:r>
      <w:r w:rsidR="009F436F" w:rsidRPr="009079C8">
        <w:rPr>
          <w:sz w:val="24"/>
          <w:szCs w:val="24"/>
        </w:rPr>
        <w:t xml:space="preserve"> х </w:t>
      </w:r>
      <w:r w:rsidR="009F436F" w:rsidRPr="009079C8">
        <w:rPr>
          <w:sz w:val="24"/>
          <w:szCs w:val="24"/>
          <w:lang w:val="en-US"/>
        </w:rPr>
        <w:t>n</w:t>
      </w:r>
      <w:r w:rsidR="009F436F" w:rsidRPr="009079C8">
        <w:rPr>
          <w:sz w:val="24"/>
          <w:szCs w:val="24"/>
        </w:rPr>
        <w:t xml:space="preserve">/48,   где Т – общее время  демонстрации рекламных материалов на светодиодных установках, </w:t>
      </w:r>
      <w:r w:rsidR="009F436F" w:rsidRPr="009079C8">
        <w:rPr>
          <w:sz w:val="24"/>
          <w:szCs w:val="24"/>
          <w:lang w:val="en-US"/>
        </w:rPr>
        <w:t>n</w:t>
      </w:r>
      <w:r w:rsidR="009F436F" w:rsidRPr="009079C8">
        <w:rPr>
          <w:sz w:val="24"/>
          <w:szCs w:val="24"/>
        </w:rPr>
        <w:t xml:space="preserve"> – количество стандартных щитов, на которых  размещается реклама соответствующего спонсора при стандартной схеме размещения.</w:t>
      </w:r>
    </w:p>
    <w:p w:rsidR="009F436F" w:rsidRPr="009079C8" w:rsidRDefault="00587579" w:rsidP="00AE7784">
      <w:pPr>
        <w:pStyle w:val="a7"/>
        <w:ind w:firstLine="0"/>
        <w:jc w:val="both"/>
        <w:rPr>
          <w:sz w:val="24"/>
          <w:szCs w:val="24"/>
        </w:rPr>
      </w:pPr>
      <w:r w:rsidRPr="009079C8">
        <w:rPr>
          <w:sz w:val="24"/>
          <w:szCs w:val="24"/>
        </w:rPr>
        <w:tab/>
      </w:r>
      <w:r w:rsidR="009F436F" w:rsidRPr="009079C8">
        <w:rPr>
          <w:sz w:val="24"/>
          <w:szCs w:val="24"/>
        </w:rPr>
        <w:t xml:space="preserve">- в случаях, когда на первой линии  одновременно используются светодиодные установки и статичные щитовые конструкции, время демонстрации рекламных материалов каждого из партнеров (спонсоров) ПЛ рассчитывается по формуле </w:t>
      </w:r>
      <w:r w:rsidR="009F436F" w:rsidRPr="009079C8">
        <w:rPr>
          <w:sz w:val="24"/>
          <w:szCs w:val="24"/>
          <w:lang w:val="en-US"/>
        </w:rPr>
        <w:t>t</w:t>
      </w:r>
      <w:r w:rsidR="009F436F" w:rsidRPr="009079C8">
        <w:rPr>
          <w:sz w:val="24"/>
          <w:szCs w:val="24"/>
        </w:rPr>
        <w:t xml:space="preserve"> =  </w:t>
      </w:r>
      <w:r w:rsidR="009F436F" w:rsidRPr="009079C8">
        <w:rPr>
          <w:sz w:val="24"/>
          <w:szCs w:val="24"/>
          <w:lang w:val="en-US"/>
        </w:rPr>
        <w:t>T</w:t>
      </w:r>
      <w:r w:rsidR="009F436F" w:rsidRPr="009079C8">
        <w:rPr>
          <w:sz w:val="24"/>
          <w:szCs w:val="24"/>
        </w:rPr>
        <w:t xml:space="preserve"> х </w:t>
      </w:r>
      <w:r w:rsidR="009F436F" w:rsidRPr="009079C8">
        <w:rPr>
          <w:sz w:val="24"/>
          <w:szCs w:val="24"/>
          <w:lang w:val="en-US"/>
        </w:rPr>
        <w:t>n</w:t>
      </w:r>
      <w:r w:rsidR="009F436F" w:rsidRPr="009079C8">
        <w:rPr>
          <w:sz w:val="24"/>
          <w:szCs w:val="24"/>
        </w:rPr>
        <w:t xml:space="preserve">/(48- Ncт),   где Т – общее время  демонстрации рекламных материалов на светодиодных установках, </w:t>
      </w:r>
      <w:r w:rsidR="009F436F" w:rsidRPr="009079C8">
        <w:rPr>
          <w:sz w:val="24"/>
          <w:szCs w:val="24"/>
          <w:lang w:val="en-US"/>
        </w:rPr>
        <w:t>n</w:t>
      </w:r>
      <w:r w:rsidR="009F436F" w:rsidRPr="009079C8">
        <w:rPr>
          <w:sz w:val="24"/>
          <w:szCs w:val="24"/>
        </w:rPr>
        <w:t xml:space="preserve"> – количество замененных на светодиодные установки стандартных щитов, на которых  размещается реклама соответствующего спонсора при стандартной схеме размещения, а Ncт – количество используемых на первой линии статичных щитовых конструкций.</w:t>
      </w:r>
    </w:p>
    <w:p w:rsidR="009F436F" w:rsidRPr="009079C8" w:rsidRDefault="00587579" w:rsidP="00AE7784">
      <w:pPr>
        <w:pStyle w:val="a7"/>
        <w:ind w:firstLine="0"/>
        <w:jc w:val="both"/>
        <w:rPr>
          <w:sz w:val="24"/>
          <w:szCs w:val="24"/>
        </w:rPr>
      </w:pPr>
      <w:r w:rsidRPr="009079C8">
        <w:rPr>
          <w:sz w:val="24"/>
          <w:szCs w:val="24"/>
        </w:rPr>
        <w:tab/>
      </w:r>
      <w:r w:rsidR="009F436F" w:rsidRPr="009079C8">
        <w:rPr>
          <w:sz w:val="24"/>
          <w:szCs w:val="24"/>
        </w:rPr>
        <w:t xml:space="preserve">- при использовании на стадионе ротационной установки, время демонстрации рекламных материалов каждого из партнеров (спонсоров) ПЛ рассчитывается по формуле </w:t>
      </w:r>
      <w:r w:rsidR="009F436F" w:rsidRPr="009079C8">
        <w:rPr>
          <w:sz w:val="24"/>
          <w:szCs w:val="24"/>
          <w:lang w:val="en-US"/>
        </w:rPr>
        <w:t>t</w:t>
      </w:r>
      <w:r w:rsidR="009F436F" w:rsidRPr="009079C8">
        <w:rPr>
          <w:sz w:val="24"/>
          <w:szCs w:val="24"/>
        </w:rPr>
        <w:t xml:space="preserve"> =  </w:t>
      </w:r>
      <w:r w:rsidR="009F436F" w:rsidRPr="009079C8">
        <w:rPr>
          <w:sz w:val="24"/>
          <w:szCs w:val="24"/>
          <w:lang w:val="en-US"/>
        </w:rPr>
        <w:t>T</w:t>
      </w:r>
      <w:r w:rsidR="009F436F" w:rsidRPr="009079C8">
        <w:rPr>
          <w:sz w:val="24"/>
          <w:szCs w:val="24"/>
        </w:rPr>
        <w:t xml:space="preserve"> х </w:t>
      </w:r>
      <w:r w:rsidR="009F436F" w:rsidRPr="009079C8">
        <w:rPr>
          <w:sz w:val="24"/>
          <w:szCs w:val="24"/>
          <w:lang w:val="en-US"/>
        </w:rPr>
        <w:t>n</w:t>
      </w:r>
      <w:r w:rsidR="009F436F" w:rsidRPr="009079C8">
        <w:rPr>
          <w:sz w:val="24"/>
          <w:szCs w:val="24"/>
        </w:rPr>
        <w:t>/</w:t>
      </w:r>
      <w:r w:rsidR="009F436F" w:rsidRPr="009079C8">
        <w:rPr>
          <w:sz w:val="24"/>
          <w:szCs w:val="24"/>
          <w:lang w:val="en-US"/>
        </w:rPr>
        <w:t>Nr</w:t>
      </w:r>
      <w:r w:rsidR="009F436F" w:rsidRPr="009079C8">
        <w:rPr>
          <w:sz w:val="24"/>
          <w:szCs w:val="24"/>
        </w:rPr>
        <w:t xml:space="preserve">,   где Т – общее время  демонстрации рекламных материалов на ротационных  установках, </w:t>
      </w:r>
      <w:r w:rsidR="009F436F" w:rsidRPr="009079C8">
        <w:rPr>
          <w:sz w:val="24"/>
          <w:szCs w:val="24"/>
          <w:lang w:val="en-US"/>
        </w:rPr>
        <w:t>n</w:t>
      </w:r>
      <w:r w:rsidR="009F436F" w:rsidRPr="009079C8">
        <w:rPr>
          <w:sz w:val="24"/>
          <w:szCs w:val="24"/>
        </w:rPr>
        <w:t xml:space="preserve"> – количество замененных на ротационные установки стандартных щитов, на которых  размещается реклама соответствующего спонсора при стандартной схеме размещения, а N</w:t>
      </w:r>
      <w:r w:rsidR="009F436F" w:rsidRPr="009079C8">
        <w:rPr>
          <w:sz w:val="24"/>
          <w:szCs w:val="24"/>
          <w:lang w:val="en-US"/>
        </w:rPr>
        <w:t>r</w:t>
      </w:r>
      <w:r w:rsidR="009F436F" w:rsidRPr="009079C8">
        <w:rPr>
          <w:sz w:val="24"/>
          <w:szCs w:val="24"/>
        </w:rPr>
        <w:t xml:space="preserve"> – количество баннеров  спонсора одновременно демонстрируемых на ротационных установках.</w:t>
      </w:r>
    </w:p>
    <w:p w:rsidR="009F436F" w:rsidRPr="009079C8" w:rsidRDefault="00587579" w:rsidP="00AE7784">
      <w:pPr>
        <w:pStyle w:val="a7"/>
        <w:ind w:firstLine="0"/>
        <w:jc w:val="both"/>
        <w:rPr>
          <w:strike/>
          <w:color w:val="FF0000"/>
          <w:sz w:val="24"/>
          <w:szCs w:val="24"/>
        </w:rPr>
      </w:pPr>
      <w:r w:rsidRPr="009079C8">
        <w:rPr>
          <w:sz w:val="24"/>
          <w:szCs w:val="24"/>
        </w:rPr>
        <w:tab/>
      </w:r>
      <w:r w:rsidR="009F436F" w:rsidRPr="009079C8">
        <w:rPr>
          <w:sz w:val="24"/>
          <w:szCs w:val="24"/>
        </w:rPr>
        <w:t xml:space="preserve">- при использовании на стадионе светодиодной/ротационной установки, Клуб обязан предварительно согласовать в ПЛ  медиа-план (планируемый график </w:t>
      </w:r>
      <w:r w:rsidR="0081588E" w:rsidRPr="009079C8">
        <w:rPr>
          <w:sz w:val="24"/>
          <w:szCs w:val="24"/>
        </w:rPr>
        <w:t xml:space="preserve">демонстрации блоков рекламных материалов спонсоров ПЛ) </w:t>
      </w:r>
      <w:r w:rsidR="009079C8" w:rsidRPr="009079C8">
        <w:rPr>
          <w:sz w:val="24"/>
          <w:szCs w:val="24"/>
        </w:rPr>
        <w:t>.</w:t>
      </w:r>
    </w:p>
    <w:p w:rsidR="009F436F" w:rsidRPr="009079C8" w:rsidRDefault="00587579" w:rsidP="00AE7784">
      <w:pPr>
        <w:pStyle w:val="a7"/>
        <w:ind w:firstLine="0"/>
        <w:jc w:val="both"/>
        <w:rPr>
          <w:i/>
          <w:sz w:val="24"/>
          <w:szCs w:val="24"/>
        </w:rPr>
      </w:pPr>
      <w:r w:rsidRPr="009079C8">
        <w:rPr>
          <w:i/>
          <w:sz w:val="24"/>
          <w:szCs w:val="24"/>
        </w:rPr>
        <w:tab/>
      </w:r>
      <w:r w:rsidR="009F436F" w:rsidRPr="009079C8">
        <w:rPr>
          <w:i/>
          <w:sz w:val="24"/>
          <w:szCs w:val="24"/>
        </w:rPr>
        <w:t xml:space="preserve">-   </w:t>
      </w:r>
      <w:r w:rsidR="009F436F" w:rsidRPr="009079C8">
        <w:rPr>
          <w:sz w:val="24"/>
          <w:szCs w:val="24"/>
        </w:rPr>
        <w:t>в период проведения Матчей запрещается нахождение перед рекламными конструкциями первой линии, расположенными по периметру игрового поля  в зоне видимости  телевизионных камер, техперсонала, фотокорреспондентов, сотрудников служб безопасности, запасных игроков, юных футболистов, подающих мячи, и любых других лиц, а равно предметов, которые загораживают  указанные конструкции от обзора телевизионных камер или каким-либо иным  образом нарушают визуальное восприятие информации, размещенной на указанных рекламных конструкциях;  При соблюдении  указанных условий Клубы  вправе размещать  плоские горизонтальные рекламные носители (баннеры, 3D –коврики и пр.)  между рекламными конструкциями первой линии и  линией футбольного поля.  При этом, в соответствии с Решением Международного совета ИФАБ к Правилу 1 «Поле для игры» не должно быть никакой рекламы  на земле в пределах технической зоны и на расстоянии  одного метра до боковой линии по внешней стороне поля для игры, а также в зоне  между линией ворот и сетками ворот.</w:t>
      </w:r>
    </w:p>
    <w:p w:rsidR="009F436F" w:rsidRPr="009079C8" w:rsidRDefault="00955AAF" w:rsidP="00AE7784">
      <w:pPr>
        <w:pStyle w:val="a7"/>
        <w:ind w:firstLine="0"/>
        <w:jc w:val="both"/>
        <w:rPr>
          <w:spacing w:val="-2"/>
          <w:sz w:val="24"/>
          <w:szCs w:val="24"/>
        </w:rPr>
      </w:pPr>
      <w:r w:rsidRPr="009079C8">
        <w:rPr>
          <w:sz w:val="24"/>
          <w:szCs w:val="24"/>
        </w:rPr>
        <w:t xml:space="preserve"> </w:t>
      </w:r>
      <w:r w:rsidR="00587579" w:rsidRPr="009079C8">
        <w:rPr>
          <w:sz w:val="24"/>
          <w:szCs w:val="24"/>
        </w:rPr>
        <w:tab/>
      </w:r>
      <w:r w:rsidR="009F436F" w:rsidRPr="009079C8">
        <w:rPr>
          <w:sz w:val="24"/>
          <w:szCs w:val="24"/>
        </w:rPr>
        <w:t xml:space="preserve">д) </w:t>
      </w:r>
      <w:r w:rsidR="009F436F" w:rsidRPr="009079C8">
        <w:rPr>
          <w:spacing w:val="4"/>
          <w:sz w:val="24"/>
          <w:szCs w:val="24"/>
        </w:rPr>
        <w:t xml:space="preserve">обеспечить размещение товарных знаков / логотипов официальных спонсоров и партнеров Чемпионата и/или ПЛ, согласно макетам, предоставленным ПЛ,  </w:t>
      </w:r>
      <w:r w:rsidR="009F436F" w:rsidRPr="009079C8">
        <w:rPr>
          <w:spacing w:val="3"/>
          <w:sz w:val="24"/>
          <w:szCs w:val="24"/>
        </w:rPr>
        <w:t xml:space="preserve">на всех видах </w:t>
      </w:r>
      <w:r w:rsidR="009F436F" w:rsidRPr="009079C8">
        <w:rPr>
          <w:spacing w:val="4"/>
          <w:sz w:val="24"/>
          <w:szCs w:val="24"/>
        </w:rPr>
        <w:t xml:space="preserve">(не более 10 товарных знаков / логотипов на каждом) </w:t>
      </w:r>
      <w:r w:rsidR="009F436F" w:rsidRPr="009079C8">
        <w:rPr>
          <w:spacing w:val="3"/>
          <w:sz w:val="24"/>
          <w:szCs w:val="24"/>
        </w:rPr>
        <w:t xml:space="preserve">печатной продукции Клубов, выпускаемых в связи с проведением матчей Чемпионата (входные билеты, приглашения, пропуска, автопропуска на Матчи; программки Матчей, афиши к Матчам СОГАЗ - Чемпионата России по футболу,  пресс-релизы  </w:t>
      </w:r>
      <w:r w:rsidR="009F436F" w:rsidRPr="009079C8">
        <w:rPr>
          <w:spacing w:val="-2"/>
          <w:sz w:val="24"/>
          <w:szCs w:val="24"/>
        </w:rPr>
        <w:t>и др.). При этом размеры логотипов официальных спонсоров и партнеров Чемпионата и/или ПЛ должны быть не меньше размеров логотипов официальных спонсоров и партнеров Клубов и должны располагаться отдельным блоком. Клуб должен обеспечивать соответствие цветности товарных знаков / логотипов официальных спонсоров и партнеров Чемпионата и/или ПЛ, изображаемых на печатной продукции Клубов,  полученным образцам.</w:t>
      </w:r>
    </w:p>
    <w:p w:rsidR="009F436F" w:rsidRPr="009079C8" w:rsidRDefault="009F436F" w:rsidP="00AE7784">
      <w:pPr>
        <w:pStyle w:val="a7"/>
        <w:ind w:firstLine="0"/>
        <w:jc w:val="both"/>
        <w:rPr>
          <w:spacing w:val="-2"/>
          <w:sz w:val="24"/>
          <w:szCs w:val="24"/>
        </w:rPr>
      </w:pPr>
      <w:r w:rsidRPr="009079C8">
        <w:rPr>
          <w:spacing w:val="-2"/>
          <w:sz w:val="24"/>
          <w:szCs w:val="24"/>
        </w:rPr>
        <w:t>Товарные знаки / логотипы официальных спонсоров и партнеров Чемпионата и/или ПЛ должны размещаться:</w:t>
      </w:r>
    </w:p>
    <w:p w:rsidR="009F436F" w:rsidRPr="009079C8" w:rsidRDefault="00587579" w:rsidP="00AE7784">
      <w:pPr>
        <w:pStyle w:val="a7"/>
        <w:ind w:firstLine="0"/>
        <w:jc w:val="both"/>
        <w:rPr>
          <w:spacing w:val="-2"/>
          <w:sz w:val="24"/>
          <w:szCs w:val="24"/>
        </w:rPr>
      </w:pPr>
      <w:r w:rsidRPr="009079C8">
        <w:rPr>
          <w:spacing w:val="-2"/>
          <w:sz w:val="24"/>
          <w:szCs w:val="24"/>
        </w:rPr>
        <w:tab/>
      </w:r>
      <w:r w:rsidR="009F436F" w:rsidRPr="009079C8">
        <w:rPr>
          <w:spacing w:val="-2"/>
          <w:sz w:val="24"/>
          <w:szCs w:val="24"/>
        </w:rPr>
        <w:t>- на входных билетах и автопропусках на Матчи – на лицевой стороне билета / автопропуска;</w:t>
      </w:r>
    </w:p>
    <w:p w:rsidR="009F436F" w:rsidRPr="009079C8" w:rsidRDefault="00587579" w:rsidP="00AE7784">
      <w:pPr>
        <w:pStyle w:val="a7"/>
        <w:ind w:firstLine="0"/>
        <w:jc w:val="both"/>
        <w:rPr>
          <w:spacing w:val="-2"/>
          <w:sz w:val="24"/>
          <w:szCs w:val="24"/>
        </w:rPr>
      </w:pPr>
      <w:r w:rsidRPr="009079C8">
        <w:rPr>
          <w:spacing w:val="-2"/>
          <w:sz w:val="24"/>
          <w:szCs w:val="24"/>
        </w:rPr>
        <w:tab/>
      </w:r>
      <w:r w:rsidR="009F436F" w:rsidRPr="009079C8">
        <w:rPr>
          <w:spacing w:val="-2"/>
          <w:sz w:val="24"/>
          <w:szCs w:val="24"/>
        </w:rPr>
        <w:t>- на программках к Матчам – на первой странице обложки в нижней части;</w:t>
      </w:r>
    </w:p>
    <w:p w:rsidR="009F436F" w:rsidRPr="009079C8" w:rsidRDefault="00587579" w:rsidP="00AE7784">
      <w:pPr>
        <w:pStyle w:val="a7"/>
        <w:ind w:firstLine="0"/>
        <w:jc w:val="both"/>
        <w:rPr>
          <w:spacing w:val="-2"/>
          <w:sz w:val="24"/>
          <w:szCs w:val="24"/>
        </w:rPr>
      </w:pPr>
      <w:r w:rsidRPr="009079C8">
        <w:rPr>
          <w:spacing w:val="-2"/>
          <w:sz w:val="24"/>
          <w:szCs w:val="24"/>
        </w:rPr>
        <w:tab/>
      </w:r>
      <w:r w:rsidR="009F436F" w:rsidRPr="009079C8">
        <w:rPr>
          <w:spacing w:val="-2"/>
          <w:sz w:val="24"/>
          <w:szCs w:val="24"/>
        </w:rPr>
        <w:t>- на других видах печатной продукции – произвольно, однако при соблюдении вышеуказанных условий.</w:t>
      </w:r>
    </w:p>
    <w:p w:rsidR="009F436F" w:rsidRPr="009079C8" w:rsidRDefault="009F436F" w:rsidP="00AE7784">
      <w:pPr>
        <w:pStyle w:val="a7"/>
        <w:ind w:firstLine="0"/>
        <w:jc w:val="both"/>
        <w:rPr>
          <w:b/>
          <w:sz w:val="24"/>
          <w:szCs w:val="24"/>
        </w:rPr>
      </w:pPr>
    </w:p>
    <w:p w:rsidR="009F436F" w:rsidRPr="009079C8" w:rsidRDefault="00587579" w:rsidP="00AE7784">
      <w:pPr>
        <w:pStyle w:val="a7"/>
        <w:ind w:firstLine="0"/>
        <w:jc w:val="both"/>
        <w:rPr>
          <w:sz w:val="24"/>
          <w:szCs w:val="24"/>
        </w:rPr>
      </w:pPr>
      <w:r w:rsidRPr="009079C8">
        <w:rPr>
          <w:b/>
          <w:sz w:val="24"/>
          <w:szCs w:val="24"/>
        </w:rPr>
        <w:tab/>
      </w:r>
      <w:r w:rsidR="009F436F" w:rsidRPr="009079C8">
        <w:rPr>
          <w:b/>
          <w:sz w:val="24"/>
          <w:szCs w:val="24"/>
        </w:rPr>
        <w:t>е)</w:t>
      </w:r>
      <w:r w:rsidR="009F436F" w:rsidRPr="009079C8">
        <w:rPr>
          <w:sz w:val="24"/>
          <w:szCs w:val="24"/>
        </w:rPr>
        <w:t xml:space="preserve"> не позднее 5 числа месяца, следующего за отчетным, предоставлять ПЛ экземпляры всей печатной продукции, предусмотренной подпунктом (е) настоящего пункта (по </w:t>
      </w:r>
      <w:r w:rsidR="006259A0" w:rsidRPr="009079C8">
        <w:rPr>
          <w:sz w:val="24"/>
          <w:szCs w:val="24"/>
        </w:rPr>
        <w:t xml:space="preserve">10 </w:t>
      </w:r>
      <w:r w:rsidR="009F436F" w:rsidRPr="009079C8">
        <w:rPr>
          <w:sz w:val="24"/>
          <w:szCs w:val="24"/>
        </w:rPr>
        <w:t>экземпляров каждого  вида печатной продукции);</w:t>
      </w:r>
    </w:p>
    <w:p w:rsidR="009F436F" w:rsidRPr="009079C8" w:rsidRDefault="009F436F" w:rsidP="00AE7784">
      <w:pPr>
        <w:pStyle w:val="a7"/>
        <w:ind w:firstLine="0"/>
        <w:jc w:val="both"/>
        <w:rPr>
          <w:b/>
          <w:sz w:val="24"/>
          <w:szCs w:val="24"/>
        </w:rPr>
      </w:pPr>
    </w:p>
    <w:p w:rsidR="00C351E0" w:rsidRPr="009079C8" w:rsidRDefault="00587579" w:rsidP="00AE7784">
      <w:pPr>
        <w:pStyle w:val="a7"/>
        <w:ind w:firstLine="0"/>
        <w:jc w:val="both"/>
        <w:rPr>
          <w:b/>
          <w:sz w:val="24"/>
          <w:szCs w:val="24"/>
        </w:rPr>
      </w:pPr>
      <w:r w:rsidRPr="009079C8">
        <w:rPr>
          <w:b/>
          <w:sz w:val="24"/>
          <w:szCs w:val="24"/>
        </w:rPr>
        <w:tab/>
      </w:r>
      <w:r w:rsidR="009F436F" w:rsidRPr="009079C8">
        <w:rPr>
          <w:b/>
          <w:sz w:val="24"/>
          <w:szCs w:val="24"/>
        </w:rPr>
        <w:t>ж)</w:t>
      </w:r>
      <w:r w:rsidR="009F436F" w:rsidRPr="009079C8">
        <w:rPr>
          <w:sz w:val="24"/>
          <w:szCs w:val="24"/>
        </w:rPr>
        <w:t xml:space="preserve"> </w:t>
      </w:r>
      <w:r w:rsidR="009F436F" w:rsidRPr="009079C8">
        <w:rPr>
          <w:spacing w:val="-7"/>
          <w:sz w:val="24"/>
          <w:szCs w:val="24"/>
        </w:rPr>
        <w:t xml:space="preserve">обеспечить размещение товарных знаков / логотипов официальных спонсоров и партнеров Чемпионата и/или ПЛ </w:t>
      </w:r>
      <w:r w:rsidR="00FE3174">
        <w:rPr>
          <w:spacing w:val="-7"/>
          <w:sz w:val="24"/>
          <w:szCs w:val="24"/>
        </w:rPr>
        <w:t xml:space="preserve">в сети Интернет, </w:t>
      </w:r>
      <w:r w:rsidR="00A2429E" w:rsidRPr="009079C8">
        <w:rPr>
          <w:spacing w:val="-7"/>
          <w:sz w:val="24"/>
          <w:szCs w:val="24"/>
        </w:rPr>
        <w:t>на странице</w:t>
      </w:r>
      <w:r w:rsidR="00FE3174">
        <w:rPr>
          <w:spacing w:val="-7"/>
          <w:sz w:val="24"/>
          <w:szCs w:val="24"/>
        </w:rPr>
        <w:t xml:space="preserve"> сайта Клуба</w:t>
      </w:r>
      <w:r w:rsidR="00A2429E" w:rsidRPr="009079C8">
        <w:rPr>
          <w:spacing w:val="-7"/>
          <w:sz w:val="24"/>
          <w:szCs w:val="24"/>
        </w:rPr>
        <w:t>, посвященной  Чемпионату</w:t>
      </w:r>
      <w:r w:rsidR="009F436F" w:rsidRPr="009079C8">
        <w:rPr>
          <w:spacing w:val="-7"/>
          <w:sz w:val="24"/>
          <w:szCs w:val="24"/>
        </w:rPr>
        <w:t xml:space="preserve">  с установлением ссылок на домашние страницы официальных спонсоров / партнеров Чемпионата и/или ПЛ. </w:t>
      </w:r>
      <w:r w:rsidR="009F436F" w:rsidRPr="009079C8">
        <w:rPr>
          <w:spacing w:val="-2"/>
          <w:sz w:val="24"/>
          <w:szCs w:val="24"/>
        </w:rPr>
        <w:t>При этом размеры логотипов официальных спонсоров и партнеров Чемпионата и/или ПЛ должны быть не меньше размеров логотипов официальных спонсоров и партнеров Клубов и должны располагаться отдельным блоком.</w:t>
      </w:r>
      <w:r w:rsidR="009F436F" w:rsidRPr="009079C8">
        <w:rPr>
          <w:b/>
          <w:sz w:val="24"/>
          <w:szCs w:val="24"/>
        </w:rPr>
        <w:t xml:space="preserve"> </w:t>
      </w:r>
      <w:r w:rsidR="009F436F" w:rsidRPr="00FE3174">
        <w:rPr>
          <w:sz w:val="24"/>
          <w:szCs w:val="24"/>
        </w:rPr>
        <w:t>Исключение  составляет логотип Генерального спонсора Клуба, размер которого может  быть больше логотипов официальных  спонсоров и партнеров Чемпионата, кроме логотипа Титульного Спонсора Чемпионата;</w:t>
      </w:r>
    </w:p>
    <w:p w:rsidR="00C351E0" w:rsidRPr="009079C8" w:rsidRDefault="00587579" w:rsidP="00AE7784">
      <w:pPr>
        <w:pStyle w:val="a7"/>
        <w:ind w:firstLine="0"/>
        <w:jc w:val="both"/>
        <w:rPr>
          <w:spacing w:val="-7"/>
          <w:sz w:val="24"/>
          <w:szCs w:val="24"/>
        </w:rPr>
      </w:pPr>
      <w:r w:rsidRPr="009079C8">
        <w:rPr>
          <w:sz w:val="24"/>
          <w:szCs w:val="24"/>
        </w:rPr>
        <w:tab/>
      </w:r>
      <w:r w:rsidR="00C351E0" w:rsidRPr="009079C8">
        <w:rPr>
          <w:sz w:val="24"/>
          <w:szCs w:val="24"/>
        </w:rPr>
        <w:t>Официальные интернет-сайты Клубов должны иметь на всех страницах счетчики посещаемости (</w:t>
      </w:r>
      <w:r w:rsidR="00C351E0" w:rsidRPr="009079C8">
        <w:rPr>
          <w:sz w:val="24"/>
          <w:szCs w:val="24"/>
          <w:lang w:val="en-US"/>
        </w:rPr>
        <w:t>Liveinternet</w:t>
      </w:r>
      <w:r w:rsidR="00C351E0" w:rsidRPr="009079C8">
        <w:rPr>
          <w:sz w:val="24"/>
          <w:szCs w:val="24"/>
        </w:rPr>
        <w:t xml:space="preserve"> или </w:t>
      </w:r>
      <w:r w:rsidR="00C351E0" w:rsidRPr="009079C8">
        <w:rPr>
          <w:sz w:val="24"/>
          <w:szCs w:val="24"/>
          <w:lang w:val="en-US"/>
        </w:rPr>
        <w:t>Google</w:t>
      </w:r>
      <w:r w:rsidR="00C351E0" w:rsidRPr="009079C8">
        <w:rPr>
          <w:sz w:val="24"/>
          <w:szCs w:val="24"/>
        </w:rPr>
        <w:t xml:space="preserve"> </w:t>
      </w:r>
      <w:r w:rsidR="00C351E0" w:rsidRPr="009079C8">
        <w:rPr>
          <w:sz w:val="24"/>
          <w:szCs w:val="24"/>
          <w:lang w:val="en-US"/>
        </w:rPr>
        <w:t>Analytics</w:t>
      </w:r>
      <w:r w:rsidR="00C351E0" w:rsidRPr="009079C8">
        <w:rPr>
          <w:sz w:val="24"/>
          <w:szCs w:val="24"/>
        </w:rPr>
        <w:t>). В случае отсутствия публичного  доступа к данным статистики по этим счетчикам Клубы обязаны обеспечить Основ</w:t>
      </w:r>
      <w:r w:rsidR="00FE3174">
        <w:rPr>
          <w:sz w:val="24"/>
          <w:szCs w:val="24"/>
        </w:rPr>
        <w:t>ному вещателю  гостевой доступ к счетчику на сайт или выгрузку  по запрашиваемым параметрам не чаще одного раза в квартал.</w:t>
      </w:r>
    </w:p>
    <w:p w:rsidR="009F436F" w:rsidRPr="009079C8" w:rsidRDefault="009F436F" w:rsidP="00AE7784">
      <w:pPr>
        <w:pStyle w:val="a7"/>
        <w:ind w:firstLine="0"/>
        <w:jc w:val="both"/>
        <w:rPr>
          <w:b/>
          <w:spacing w:val="4"/>
          <w:sz w:val="24"/>
          <w:szCs w:val="24"/>
        </w:rPr>
      </w:pPr>
    </w:p>
    <w:p w:rsidR="009F436F" w:rsidRPr="009079C8" w:rsidRDefault="00587579" w:rsidP="00AE7784">
      <w:pPr>
        <w:pStyle w:val="a7"/>
        <w:ind w:firstLine="0"/>
        <w:jc w:val="both"/>
        <w:rPr>
          <w:spacing w:val="4"/>
          <w:sz w:val="24"/>
          <w:szCs w:val="24"/>
        </w:rPr>
      </w:pPr>
      <w:r w:rsidRPr="009079C8">
        <w:rPr>
          <w:b/>
          <w:spacing w:val="4"/>
          <w:sz w:val="24"/>
          <w:szCs w:val="24"/>
        </w:rPr>
        <w:tab/>
      </w:r>
      <w:r w:rsidR="009F436F" w:rsidRPr="009079C8">
        <w:rPr>
          <w:b/>
          <w:spacing w:val="4"/>
          <w:sz w:val="24"/>
          <w:szCs w:val="24"/>
        </w:rPr>
        <w:t>з)</w:t>
      </w:r>
      <w:r w:rsidR="009F436F" w:rsidRPr="009079C8">
        <w:rPr>
          <w:spacing w:val="4"/>
          <w:sz w:val="24"/>
          <w:szCs w:val="24"/>
        </w:rPr>
        <w:t xml:space="preserve"> обеспечить размещение рекламных материалов официальных спонсоров и партнеров Чемпионата и/или ПЛ, предоставленных ПЛ, на кабинках  для запасных игроков в соответствии со схемой, утвержденной ПЛ (не более </w:t>
      </w:r>
      <w:r w:rsidR="00FE3174">
        <w:rPr>
          <w:spacing w:val="4"/>
          <w:sz w:val="24"/>
          <w:szCs w:val="24"/>
        </w:rPr>
        <w:t>6</w:t>
      </w:r>
      <w:r w:rsidR="009F436F" w:rsidRPr="009079C8">
        <w:rPr>
          <w:spacing w:val="4"/>
          <w:sz w:val="24"/>
          <w:szCs w:val="24"/>
        </w:rPr>
        <w:t xml:space="preserve"> изображений на каждой кабинке); </w:t>
      </w:r>
    </w:p>
    <w:p w:rsidR="009F436F" w:rsidRPr="009079C8" w:rsidRDefault="009F436F" w:rsidP="00AE7784">
      <w:pPr>
        <w:pStyle w:val="a7"/>
        <w:ind w:firstLine="0"/>
        <w:jc w:val="both"/>
        <w:rPr>
          <w:b/>
          <w:spacing w:val="4"/>
          <w:sz w:val="24"/>
          <w:szCs w:val="24"/>
        </w:rPr>
      </w:pPr>
    </w:p>
    <w:p w:rsidR="009F436F" w:rsidRPr="009079C8" w:rsidRDefault="00587579" w:rsidP="00AE7784">
      <w:pPr>
        <w:pStyle w:val="a7"/>
        <w:ind w:firstLine="0"/>
        <w:jc w:val="both"/>
        <w:rPr>
          <w:spacing w:val="4"/>
          <w:sz w:val="24"/>
          <w:szCs w:val="24"/>
        </w:rPr>
      </w:pPr>
      <w:r w:rsidRPr="009079C8">
        <w:rPr>
          <w:b/>
          <w:spacing w:val="4"/>
          <w:sz w:val="24"/>
          <w:szCs w:val="24"/>
        </w:rPr>
        <w:tab/>
      </w:r>
      <w:r w:rsidR="009F436F" w:rsidRPr="009079C8">
        <w:rPr>
          <w:b/>
          <w:spacing w:val="4"/>
          <w:sz w:val="24"/>
          <w:szCs w:val="24"/>
        </w:rPr>
        <w:t>и)</w:t>
      </w:r>
      <w:r w:rsidR="009F436F" w:rsidRPr="009079C8">
        <w:rPr>
          <w:spacing w:val="4"/>
          <w:sz w:val="24"/>
          <w:szCs w:val="24"/>
        </w:rPr>
        <w:t xml:space="preserve"> обеспечить размещение представленных ПЛ рекламных материалов официальных спонсоров и партнеров Чемпионата и/или ПЛ на электронно-информационном табло Стадиона, в том числе:</w:t>
      </w:r>
    </w:p>
    <w:p w:rsidR="009F436F" w:rsidRPr="009079C8" w:rsidRDefault="009F436F" w:rsidP="00AE7784">
      <w:pPr>
        <w:pStyle w:val="a7"/>
        <w:ind w:firstLine="0"/>
        <w:jc w:val="both"/>
        <w:rPr>
          <w:spacing w:val="4"/>
          <w:sz w:val="24"/>
          <w:szCs w:val="24"/>
        </w:rPr>
      </w:pPr>
      <w:r w:rsidRPr="009079C8">
        <w:rPr>
          <w:spacing w:val="4"/>
          <w:sz w:val="24"/>
          <w:szCs w:val="24"/>
        </w:rPr>
        <w:t xml:space="preserve">- в форме рекламных </w:t>
      </w:r>
      <w:r w:rsidR="0081588E" w:rsidRPr="009079C8">
        <w:rPr>
          <w:spacing w:val="4"/>
          <w:sz w:val="24"/>
          <w:szCs w:val="24"/>
        </w:rPr>
        <w:t xml:space="preserve">видео </w:t>
      </w:r>
      <w:r w:rsidRPr="009079C8">
        <w:rPr>
          <w:spacing w:val="4"/>
          <w:sz w:val="24"/>
          <w:szCs w:val="24"/>
        </w:rPr>
        <w:t xml:space="preserve">роликов в объеме: до 3  минут  до начала Матча, до 3 минут в перерыве Матча, до 3 минут по окончании Матча; </w:t>
      </w:r>
    </w:p>
    <w:p w:rsidR="009F436F" w:rsidRPr="009079C8" w:rsidRDefault="009F436F" w:rsidP="00AE7784">
      <w:pPr>
        <w:pStyle w:val="a7"/>
        <w:ind w:firstLine="0"/>
        <w:jc w:val="both"/>
        <w:rPr>
          <w:spacing w:val="4"/>
          <w:sz w:val="24"/>
          <w:szCs w:val="24"/>
        </w:rPr>
      </w:pPr>
      <w:r w:rsidRPr="009079C8">
        <w:rPr>
          <w:spacing w:val="4"/>
          <w:sz w:val="24"/>
          <w:szCs w:val="24"/>
        </w:rPr>
        <w:t xml:space="preserve">продолжительность одного рекламного ролика – без ограничений, в рамках общего количества предоставленного времени. </w:t>
      </w:r>
    </w:p>
    <w:p w:rsidR="009F436F" w:rsidRPr="009079C8" w:rsidRDefault="009F436F" w:rsidP="00AE7784">
      <w:pPr>
        <w:pStyle w:val="a7"/>
        <w:ind w:firstLine="0"/>
        <w:jc w:val="both"/>
        <w:rPr>
          <w:spacing w:val="4"/>
          <w:sz w:val="24"/>
          <w:szCs w:val="24"/>
        </w:rPr>
      </w:pPr>
      <w:r w:rsidRPr="009079C8">
        <w:rPr>
          <w:spacing w:val="4"/>
          <w:sz w:val="24"/>
          <w:szCs w:val="24"/>
        </w:rPr>
        <w:t>- в форме логотипов и символов в объеме:  до 2 минут до начала Матча, до 2  минут в перерыве Матча,</w:t>
      </w:r>
      <w:r w:rsidR="009079C8" w:rsidRPr="009079C8">
        <w:rPr>
          <w:spacing w:val="4"/>
          <w:sz w:val="24"/>
          <w:szCs w:val="24"/>
        </w:rPr>
        <w:t xml:space="preserve"> до 2  минут по окончании Матча</w:t>
      </w:r>
      <w:r w:rsidRPr="009079C8">
        <w:rPr>
          <w:spacing w:val="4"/>
          <w:sz w:val="24"/>
          <w:szCs w:val="24"/>
        </w:rPr>
        <w:t xml:space="preserve">; </w:t>
      </w:r>
    </w:p>
    <w:p w:rsidR="009F436F" w:rsidRPr="009079C8" w:rsidRDefault="009F436F" w:rsidP="00AE7784">
      <w:pPr>
        <w:pStyle w:val="a7"/>
        <w:ind w:firstLine="0"/>
        <w:jc w:val="both"/>
        <w:rPr>
          <w:strike/>
          <w:color w:val="FF0000"/>
          <w:spacing w:val="4"/>
          <w:sz w:val="24"/>
          <w:szCs w:val="24"/>
        </w:rPr>
      </w:pPr>
      <w:r w:rsidRPr="009079C8">
        <w:rPr>
          <w:spacing w:val="4"/>
          <w:sz w:val="24"/>
          <w:szCs w:val="24"/>
        </w:rPr>
        <w:t xml:space="preserve">продолжительность демонстрации одного логотипа или символа – без ограничений, в рамках общего количества предоставленного времени. При этом размер одного логотипа/символа  не должен превышать более 30 (Тридцати) процентов рабочей поверхности электронно-информационного табло. </w:t>
      </w:r>
    </w:p>
    <w:p w:rsidR="0081588E" w:rsidRPr="009079C8" w:rsidRDefault="0081588E" w:rsidP="0081588E">
      <w:pPr>
        <w:pStyle w:val="a7"/>
        <w:ind w:firstLine="0"/>
        <w:jc w:val="both"/>
        <w:rPr>
          <w:b/>
          <w:spacing w:val="4"/>
          <w:sz w:val="24"/>
          <w:szCs w:val="24"/>
        </w:rPr>
      </w:pPr>
      <w:r w:rsidRPr="009079C8">
        <w:rPr>
          <w:b/>
          <w:spacing w:val="4"/>
          <w:sz w:val="24"/>
          <w:szCs w:val="24"/>
        </w:rPr>
        <w:tab/>
      </w:r>
      <w:r w:rsidRPr="009079C8">
        <w:rPr>
          <w:spacing w:val="4"/>
          <w:sz w:val="24"/>
          <w:szCs w:val="24"/>
        </w:rPr>
        <w:t xml:space="preserve">к) в случае отсутствия технической возможности размещения видеороликов на электронном табло стадиона </w:t>
      </w:r>
      <w:r w:rsidR="00DC4260" w:rsidRPr="009079C8">
        <w:rPr>
          <w:spacing w:val="4"/>
          <w:sz w:val="24"/>
          <w:szCs w:val="24"/>
        </w:rPr>
        <w:t>–</w:t>
      </w:r>
      <w:r w:rsidRPr="009079C8">
        <w:rPr>
          <w:spacing w:val="4"/>
          <w:sz w:val="24"/>
          <w:szCs w:val="24"/>
        </w:rPr>
        <w:t xml:space="preserve"> </w:t>
      </w:r>
      <w:r w:rsidR="00DC4260" w:rsidRPr="009079C8">
        <w:rPr>
          <w:spacing w:val="4"/>
          <w:sz w:val="24"/>
          <w:szCs w:val="24"/>
        </w:rPr>
        <w:t xml:space="preserve">обеспечить размещение </w:t>
      </w:r>
      <w:r w:rsidR="00DC4260" w:rsidRPr="009079C8">
        <w:rPr>
          <w:sz w:val="24"/>
          <w:szCs w:val="24"/>
        </w:rPr>
        <w:t>аудио рекламы официальных спонсоров и партнеров Чемпионата и/или ПЛ на Стадионе во время проведения Матча в соответствии с материалами, предоставленными ПЛ</w:t>
      </w:r>
    </w:p>
    <w:p w:rsidR="009F436F" w:rsidRPr="009079C8" w:rsidRDefault="00587579" w:rsidP="00AE7784">
      <w:pPr>
        <w:pStyle w:val="a7"/>
        <w:ind w:firstLine="0"/>
        <w:jc w:val="both"/>
        <w:rPr>
          <w:spacing w:val="4"/>
          <w:sz w:val="24"/>
          <w:szCs w:val="24"/>
        </w:rPr>
      </w:pPr>
      <w:r w:rsidRPr="009079C8">
        <w:rPr>
          <w:b/>
          <w:spacing w:val="4"/>
          <w:sz w:val="24"/>
          <w:szCs w:val="24"/>
        </w:rPr>
        <w:tab/>
      </w:r>
      <w:r w:rsidR="00DC4260" w:rsidRPr="009079C8">
        <w:rPr>
          <w:b/>
          <w:spacing w:val="4"/>
          <w:sz w:val="24"/>
          <w:szCs w:val="24"/>
        </w:rPr>
        <w:t>л</w:t>
      </w:r>
      <w:r w:rsidR="009F436F" w:rsidRPr="009079C8">
        <w:rPr>
          <w:b/>
          <w:spacing w:val="4"/>
          <w:sz w:val="24"/>
          <w:szCs w:val="24"/>
        </w:rPr>
        <w:t>)</w:t>
      </w:r>
      <w:r w:rsidR="009F436F" w:rsidRPr="009079C8">
        <w:rPr>
          <w:spacing w:val="4"/>
          <w:sz w:val="24"/>
          <w:szCs w:val="24"/>
        </w:rPr>
        <w:t xml:space="preserve"> в случае, если соответствующие условия предусмотрены договором с титульным спонсором, обеспечить размещение эмблемы ПЛ с информацией о титульном спонсоре / партнере Чемпионата на правом рукаве игровой формы всех игроков команды Клуба, а также эмблему титульного спонсора на  номерах  игровых футболок;</w:t>
      </w:r>
    </w:p>
    <w:p w:rsidR="009F436F" w:rsidRPr="009079C8" w:rsidRDefault="00587579" w:rsidP="00AE7784">
      <w:pPr>
        <w:pStyle w:val="a7"/>
        <w:ind w:firstLine="0"/>
        <w:jc w:val="both"/>
        <w:rPr>
          <w:spacing w:val="4"/>
          <w:sz w:val="24"/>
          <w:szCs w:val="24"/>
        </w:rPr>
      </w:pPr>
      <w:r w:rsidRPr="009079C8">
        <w:rPr>
          <w:b/>
          <w:spacing w:val="4"/>
          <w:sz w:val="24"/>
          <w:szCs w:val="24"/>
        </w:rPr>
        <w:tab/>
      </w:r>
      <w:r w:rsidR="00DC4260" w:rsidRPr="009079C8">
        <w:rPr>
          <w:b/>
          <w:spacing w:val="4"/>
          <w:sz w:val="24"/>
          <w:szCs w:val="24"/>
        </w:rPr>
        <w:t>м</w:t>
      </w:r>
      <w:r w:rsidR="009F436F" w:rsidRPr="009079C8">
        <w:rPr>
          <w:b/>
          <w:spacing w:val="4"/>
          <w:sz w:val="24"/>
          <w:szCs w:val="24"/>
        </w:rPr>
        <w:t>)</w:t>
      </w:r>
      <w:r w:rsidR="009F436F" w:rsidRPr="009079C8">
        <w:rPr>
          <w:spacing w:val="4"/>
          <w:sz w:val="24"/>
          <w:szCs w:val="24"/>
        </w:rPr>
        <w:t xml:space="preserve"> </w:t>
      </w:r>
      <w:r w:rsidR="00563C20" w:rsidRPr="009079C8">
        <w:rPr>
          <w:spacing w:val="4"/>
          <w:sz w:val="24"/>
          <w:szCs w:val="24"/>
        </w:rPr>
        <w:t xml:space="preserve">до 3-х раз в течение сезона </w:t>
      </w:r>
      <w:r w:rsidR="009F436F" w:rsidRPr="009079C8">
        <w:rPr>
          <w:spacing w:val="4"/>
          <w:sz w:val="24"/>
          <w:szCs w:val="24"/>
        </w:rPr>
        <w:t>обеспечить при необходимости размещение специальных надувных конструкций по периметру игрового поля Стадионов при проведении Матчей, при условии, если такое размещение не будет ограничивать  обзор зрителей. При этом все согласования с правоохранительными органами, производство, монтаж и демонтаж таких конструкций  должны производиться ПЛ самостоятельно, за свой счет или же за счет спонсора.</w:t>
      </w:r>
      <w:r w:rsidR="00563C20" w:rsidRPr="009079C8">
        <w:rPr>
          <w:spacing w:val="4"/>
          <w:sz w:val="24"/>
          <w:szCs w:val="24"/>
        </w:rPr>
        <w:t xml:space="preserve"> размещение</w:t>
      </w:r>
    </w:p>
    <w:p w:rsidR="009F436F" w:rsidRPr="009079C8" w:rsidRDefault="009F436F" w:rsidP="00AE7784">
      <w:pPr>
        <w:pStyle w:val="a7"/>
        <w:ind w:firstLine="0"/>
        <w:jc w:val="both"/>
        <w:rPr>
          <w:b/>
          <w:spacing w:val="4"/>
          <w:sz w:val="24"/>
          <w:szCs w:val="24"/>
        </w:rPr>
      </w:pPr>
    </w:p>
    <w:p w:rsidR="009F436F" w:rsidRPr="009079C8" w:rsidRDefault="00587579" w:rsidP="00AE7784">
      <w:pPr>
        <w:pStyle w:val="a7"/>
        <w:ind w:firstLine="0"/>
        <w:jc w:val="both"/>
        <w:rPr>
          <w:i/>
          <w:sz w:val="24"/>
          <w:szCs w:val="24"/>
        </w:rPr>
      </w:pPr>
      <w:r w:rsidRPr="009079C8">
        <w:rPr>
          <w:b/>
          <w:spacing w:val="4"/>
          <w:sz w:val="24"/>
          <w:szCs w:val="24"/>
        </w:rPr>
        <w:tab/>
      </w:r>
      <w:r w:rsidR="009F436F" w:rsidRPr="009079C8">
        <w:rPr>
          <w:spacing w:val="1"/>
          <w:sz w:val="24"/>
          <w:szCs w:val="24"/>
        </w:rPr>
        <w:t xml:space="preserve">н) предоставлять </w:t>
      </w:r>
      <w:r w:rsidR="009F436F" w:rsidRPr="009079C8">
        <w:rPr>
          <w:smallCaps/>
          <w:spacing w:val="1"/>
          <w:sz w:val="24"/>
          <w:szCs w:val="24"/>
        </w:rPr>
        <w:t>ПЛ</w:t>
      </w:r>
      <w:r w:rsidR="009F436F" w:rsidRPr="009079C8">
        <w:rPr>
          <w:spacing w:val="1"/>
          <w:sz w:val="24"/>
          <w:szCs w:val="24"/>
        </w:rPr>
        <w:t xml:space="preserve"> на каждый Матч, в соответствии с письменными заявками Спонсоров без оплаты со стороны ПЛ:</w:t>
      </w:r>
    </w:p>
    <w:p w:rsidR="009F436F" w:rsidRPr="009079C8" w:rsidRDefault="00587579" w:rsidP="00AE7784">
      <w:pPr>
        <w:pStyle w:val="a7"/>
        <w:ind w:firstLine="0"/>
        <w:jc w:val="both"/>
        <w:rPr>
          <w:spacing w:val="1"/>
          <w:sz w:val="24"/>
          <w:szCs w:val="24"/>
        </w:rPr>
      </w:pPr>
      <w:r w:rsidRPr="009079C8">
        <w:rPr>
          <w:spacing w:val="1"/>
          <w:sz w:val="24"/>
          <w:szCs w:val="24"/>
        </w:rPr>
        <w:tab/>
      </w:r>
      <w:r w:rsidR="009F436F" w:rsidRPr="009079C8">
        <w:rPr>
          <w:spacing w:val="1"/>
          <w:sz w:val="24"/>
          <w:szCs w:val="24"/>
        </w:rPr>
        <w:t xml:space="preserve">- входные билеты высшей категории </w:t>
      </w:r>
      <w:r w:rsidR="009F436F" w:rsidRPr="009079C8">
        <w:rPr>
          <w:spacing w:val="1"/>
          <w:sz w:val="24"/>
          <w:szCs w:val="24"/>
          <w:lang w:val="en-US"/>
        </w:rPr>
        <w:t>VIP</w:t>
      </w:r>
      <w:r w:rsidR="009F436F" w:rsidRPr="009079C8">
        <w:rPr>
          <w:spacing w:val="1"/>
          <w:sz w:val="24"/>
          <w:szCs w:val="24"/>
        </w:rPr>
        <w:t xml:space="preserve"> (с пропусками для въезда автомобилей на территорию стадиона с правом парковки) –10 (десять) билетов;</w:t>
      </w:r>
    </w:p>
    <w:p w:rsidR="009F436F" w:rsidRPr="009079C8" w:rsidRDefault="00587579" w:rsidP="00AE7784">
      <w:pPr>
        <w:pStyle w:val="a7"/>
        <w:ind w:firstLine="0"/>
        <w:jc w:val="both"/>
        <w:rPr>
          <w:spacing w:val="1"/>
          <w:sz w:val="24"/>
          <w:szCs w:val="24"/>
        </w:rPr>
      </w:pPr>
      <w:r w:rsidRPr="009079C8">
        <w:rPr>
          <w:spacing w:val="1"/>
          <w:sz w:val="24"/>
          <w:szCs w:val="24"/>
        </w:rPr>
        <w:tab/>
      </w:r>
      <w:r w:rsidR="009F436F" w:rsidRPr="009079C8">
        <w:rPr>
          <w:spacing w:val="1"/>
          <w:sz w:val="24"/>
          <w:szCs w:val="24"/>
        </w:rPr>
        <w:t xml:space="preserve">- входные билеты категории </w:t>
      </w:r>
      <w:r w:rsidR="009F436F" w:rsidRPr="009079C8">
        <w:rPr>
          <w:spacing w:val="1"/>
          <w:sz w:val="24"/>
          <w:szCs w:val="24"/>
          <w:lang w:val="en-US"/>
        </w:rPr>
        <w:t>VIP</w:t>
      </w:r>
      <w:r w:rsidR="009F436F" w:rsidRPr="009079C8">
        <w:rPr>
          <w:spacing w:val="1"/>
          <w:sz w:val="24"/>
          <w:szCs w:val="24"/>
        </w:rPr>
        <w:t xml:space="preserve"> (с пропусками для въезда автомобилей на территорию стадиона с правом парковки) –  17</w:t>
      </w:r>
      <w:r w:rsidR="009F436F" w:rsidRPr="009079C8">
        <w:rPr>
          <w:strike/>
          <w:spacing w:val="1"/>
          <w:sz w:val="24"/>
          <w:szCs w:val="24"/>
        </w:rPr>
        <w:t xml:space="preserve"> </w:t>
      </w:r>
      <w:r w:rsidR="009F436F" w:rsidRPr="009079C8">
        <w:rPr>
          <w:spacing w:val="1"/>
          <w:sz w:val="24"/>
          <w:szCs w:val="24"/>
        </w:rPr>
        <w:t xml:space="preserve">(семнадцать)  билетов; </w:t>
      </w:r>
    </w:p>
    <w:p w:rsidR="009F436F" w:rsidRPr="009079C8" w:rsidRDefault="00587579" w:rsidP="00AE7784">
      <w:pPr>
        <w:pStyle w:val="a7"/>
        <w:ind w:firstLine="0"/>
        <w:jc w:val="both"/>
        <w:rPr>
          <w:spacing w:val="1"/>
          <w:sz w:val="24"/>
          <w:szCs w:val="24"/>
        </w:rPr>
      </w:pPr>
      <w:r w:rsidRPr="009079C8">
        <w:rPr>
          <w:spacing w:val="1"/>
          <w:sz w:val="24"/>
          <w:szCs w:val="24"/>
        </w:rPr>
        <w:tab/>
      </w:r>
      <w:r w:rsidR="009F436F" w:rsidRPr="009079C8">
        <w:rPr>
          <w:spacing w:val="1"/>
          <w:sz w:val="24"/>
          <w:szCs w:val="24"/>
        </w:rPr>
        <w:t>-  входные билеты улучшенной категории – 40 (сорок) билетов.</w:t>
      </w:r>
    </w:p>
    <w:p w:rsidR="009F436F" w:rsidRPr="009079C8" w:rsidRDefault="00587579" w:rsidP="00AE7784">
      <w:pPr>
        <w:pStyle w:val="a7"/>
        <w:ind w:firstLine="0"/>
        <w:jc w:val="both"/>
        <w:rPr>
          <w:b/>
          <w:i/>
          <w:sz w:val="24"/>
          <w:szCs w:val="24"/>
        </w:rPr>
      </w:pPr>
      <w:r w:rsidRPr="009079C8">
        <w:rPr>
          <w:sz w:val="24"/>
          <w:szCs w:val="24"/>
        </w:rPr>
        <w:tab/>
      </w:r>
      <w:r w:rsidR="009F436F" w:rsidRPr="009079C8">
        <w:rPr>
          <w:sz w:val="24"/>
          <w:szCs w:val="24"/>
        </w:rPr>
        <w:t>- автопропуска для телевизионной техники (</w:t>
      </w:r>
      <w:r w:rsidR="00283805" w:rsidRPr="009079C8">
        <w:rPr>
          <w:sz w:val="24"/>
          <w:szCs w:val="24"/>
        </w:rPr>
        <w:t>ОВ</w:t>
      </w:r>
      <w:r w:rsidR="009F436F" w:rsidRPr="009079C8">
        <w:rPr>
          <w:sz w:val="24"/>
          <w:szCs w:val="24"/>
        </w:rPr>
        <w:t xml:space="preserve">)- </w:t>
      </w:r>
      <w:r w:rsidR="00283805" w:rsidRPr="009079C8">
        <w:rPr>
          <w:sz w:val="24"/>
          <w:szCs w:val="24"/>
        </w:rPr>
        <w:t xml:space="preserve"> </w:t>
      </w:r>
      <w:r w:rsidR="00283805" w:rsidRPr="009079C8">
        <w:rPr>
          <w:b/>
          <w:i/>
          <w:sz w:val="24"/>
          <w:szCs w:val="24"/>
        </w:rPr>
        <w:t>20 (двадцать)</w:t>
      </w:r>
      <w:r w:rsidR="009F436F" w:rsidRPr="009079C8">
        <w:rPr>
          <w:b/>
          <w:i/>
          <w:sz w:val="24"/>
          <w:szCs w:val="24"/>
        </w:rPr>
        <w:t xml:space="preserve"> автопропусков.</w:t>
      </w:r>
    </w:p>
    <w:p w:rsidR="009F436F" w:rsidRPr="009079C8" w:rsidRDefault="009F436F" w:rsidP="00AE7784">
      <w:pPr>
        <w:pStyle w:val="a7"/>
        <w:ind w:firstLine="0"/>
        <w:jc w:val="both"/>
        <w:rPr>
          <w:spacing w:val="1"/>
          <w:sz w:val="24"/>
          <w:szCs w:val="24"/>
        </w:rPr>
      </w:pPr>
    </w:p>
    <w:p w:rsidR="009F436F" w:rsidRPr="009079C8" w:rsidRDefault="00587579" w:rsidP="00AE7784">
      <w:pPr>
        <w:pStyle w:val="a7"/>
        <w:ind w:firstLine="0"/>
        <w:jc w:val="both"/>
        <w:rPr>
          <w:spacing w:val="1"/>
          <w:sz w:val="24"/>
          <w:szCs w:val="24"/>
        </w:rPr>
      </w:pPr>
      <w:r w:rsidRPr="009079C8">
        <w:rPr>
          <w:b/>
          <w:spacing w:val="1"/>
          <w:sz w:val="24"/>
          <w:szCs w:val="24"/>
        </w:rPr>
        <w:tab/>
      </w:r>
      <w:r w:rsidR="00DC4260" w:rsidRPr="009079C8">
        <w:rPr>
          <w:spacing w:val="1"/>
          <w:sz w:val="24"/>
          <w:szCs w:val="24"/>
        </w:rPr>
        <w:t>Б</w:t>
      </w:r>
      <w:r w:rsidR="009F436F" w:rsidRPr="009079C8">
        <w:rPr>
          <w:spacing w:val="1"/>
          <w:sz w:val="24"/>
          <w:szCs w:val="24"/>
        </w:rPr>
        <w:t xml:space="preserve">илеты сверх квоты, указанной в пп. «о» предоставляются ПЛ  на возмездной основе на основании письменной заявки. </w:t>
      </w:r>
    </w:p>
    <w:p w:rsidR="009079C8" w:rsidRPr="009079C8" w:rsidRDefault="009079C8" w:rsidP="00AE7784">
      <w:pPr>
        <w:pStyle w:val="a7"/>
        <w:ind w:firstLine="0"/>
        <w:jc w:val="both"/>
        <w:rPr>
          <w:sz w:val="24"/>
          <w:szCs w:val="24"/>
        </w:rPr>
      </w:pPr>
    </w:p>
    <w:p w:rsidR="009F436F" w:rsidRPr="009079C8" w:rsidRDefault="00587579" w:rsidP="00AE7784">
      <w:pPr>
        <w:pStyle w:val="a7"/>
        <w:ind w:firstLine="0"/>
        <w:jc w:val="both"/>
        <w:rPr>
          <w:spacing w:val="1"/>
          <w:sz w:val="24"/>
          <w:szCs w:val="24"/>
        </w:rPr>
      </w:pPr>
      <w:r w:rsidRPr="009079C8">
        <w:rPr>
          <w:b/>
          <w:spacing w:val="1"/>
          <w:sz w:val="24"/>
          <w:szCs w:val="24"/>
        </w:rPr>
        <w:tab/>
      </w:r>
      <w:r w:rsidR="00DC4260" w:rsidRPr="009079C8">
        <w:rPr>
          <w:b/>
          <w:spacing w:val="1"/>
          <w:sz w:val="24"/>
          <w:szCs w:val="24"/>
        </w:rPr>
        <w:t>о</w:t>
      </w:r>
      <w:r w:rsidR="009F436F" w:rsidRPr="009079C8">
        <w:rPr>
          <w:b/>
          <w:spacing w:val="1"/>
          <w:sz w:val="24"/>
          <w:szCs w:val="24"/>
        </w:rPr>
        <w:t>)</w:t>
      </w:r>
      <w:r w:rsidR="009F436F" w:rsidRPr="009079C8">
        <w:rPr>
          <w:spacing w:val="1"/>
          <w:sz w:val="24"/>
          <w:szCs w:val="24"/>
        </w:rPr>
        <w:t xml:space="preserve"> урегулировать все организационные и технические вопросы, возникающие в связи с выполнением  обязательств перед официальными спонсорами и партнерами Чемпионата и/или ПЛ, с администрацией Стадионов. В частности, без ущерба для других позиций, обеспечить следующее:</w:t>
      </w:r>
    </w:p>
    <w:p w:rsidR="009F436F" w:rsidRPr="009079C8" w:rsidRDefault="009F436F" w:rsidP="00AE7784">
      <w:pPr>
        <w:pStyle w:val="a7"/>
        <w:ind w:firstLine="0"/>
        <w:jc w:val="both"/>
        <w:rPr>
          <w:spacing w:val="1"/>
          <w:sz w:val="24"/>
          <w:szCs w:val="24"/>
        </w:rPr>
      </w:pPr>
      <w:r w:rsidRPr="009079C8">
        <w:rPr>
          <w:spacing w:val="1"/>
          <w:sz w:val="24"/>
          <w:szCs w:val="24"/>
        </w:rPr>
        <w:t>- не менее чем за три часа до начала Матча на Стадионе должны быть размещены все рекламные материалы в соответствии с настоящим Положением и схемой, утвержденной ПЛ;</w:t>
      </w:r>
    </w:p>
    <w:p w:rsidR="0081588E" w:rsidRPr="009079C8" w:rsidRDefault="0081588E" w:rsidP="00AE7784">
      <w:pPr>
        <w:pStyle w:val="a7"/>
        <w:ind w:firstLine="0"/>
        <w:jc w:val="both"/>
        <w:rPr>
          <w:b/>
          <w:spacing w:val="1"/>
          <w:sz w:val="24"/>
          <w:szCs w:val="24"/>
        </w:rPr>
      </w:pPr>
    </w:p>
    <w:p w:rsidR="009F436F" w:rsidRPr="009079C8" w:rsidRDefault="00587579" w:rsidP="00AE7784">
      <w:pPr>
        <w:pStyle w:val="a7"/>
        <w:ind w:firstLine="0"/>
        <w:jc w:val="both"/>
        <w:rPr>
          <w:spacing w:val="1"/>
          <w:sz w:val="24"/>
          <w:szCs w:val="24"/>
        </w:rPr>
      </w:pPr>
      <w:r w:rsidRPr="009079C8">
        <w:rPr>
          <w:b/>
          <w:spacing w:val="1"/>
          <w:sz w:val="24"/>
          <w:szCs w:val="24"/>
        </w:rPr>
        <w:tab/>
      </w:r>
      <w:r w:rsidR="00DC4260" w:rsidRPr="009079C8">
        <w:rPr>
          <w:b/>
          <w:spacing w:val="1"/>
          <w:sz w:val="24"/>
          <w:szCs w:val="24"/>
        </w:rPr>
        <w:t>п</w:t>
      </w:r>
      <w:r w:rsidR="009F436F" w:rsidRPr="009079C8">
        <w:rPr>
          <w:b/>
          <w:spacing w:val="1"/>
          <w:sz w:val="24"/>
          <w:szCs w:val="24"/>
        </w:rPr>
        <w:t>)</w:t>
      </w:r>
      <w:r w:rsidR="009F436F" w:rsidRPr="009079C8">
        <w:rPr>
          <w:spacing w:val="1"/>
          <w:sz w:val="24"/>
          <w:szCs w:val="24"/>
        </w:rPr>
        <w:t xml:space="preserve"> обеспечить осуществление на Стадионе во время проведения Матча демонстрации, бесплатного распространения, розыгрышей продукции, а также проведения </w:t>
      </w:r>
      <w:r w:rsidR="0081588E" w:rsidRPr="009079C8">
        <w:rPr>
          <w:spacing w:val="1"/>
          <w:sz w:val="24"/>
          <w:szCs w:val="24"/>
        </w:rPr>
        <w:t>коммерческих, информационных, рекламных и иных мероприятий</w:t>
      </w:r>
      <w:r w:rsidR="009F436F" w:rsidRPr="009079C8">
        <w:rPr>
          <w:spacing w:val="1"/>
          <w:sz w:val="24"/>
          <w:szCs w:val="24"/>
        </w:rPr>
        <w:t xml:space="preserve"> официальных спонсоров и партнеров Чемпионата и/или ПЛ</w:t>
      </w:r>
      <w:r w:rsidR="00FE3174">
        <w:rPr>
          <w:spacing w:val="1"/>
          <w:sz w:val="24"/>
          <w:szCs w:val="24"/>
        </w:rPr>
        <w:t xml:space="preserve"> ( но не более 3-х раз за сезон)</w:t>
      </w:r>
      <w:r w:rsidR="009F436F" w:rsidRPr="009079C8">
        <w:rPr>
          <w:spacing w:val="1"/>
          <w:sz w:val="24"/>
          <w:szCs w:val="24"/>
        </w:rPr>
        <w:t xml:space="preserve">, при условии, что их проведение было заблаговременно </w:t>
      </w:r>
      <w:r w:rsidR="0081588E" w:rsidRPr="009079C8">
        <w:rPr>
          <w:spacing w:val="1"/>
          <w:sz w:val="24"/>
          <w:szCs w:val="24"/>
        </w:rPr>
        <w:t xml:space="preserve">(не позднее 14 дней до  даты проведения соответствующего матча) </w:t>
      </w:r>
      <w:r w:rsidR="009F436F" w:rsidRPr="009079C8">
        <w:rPr>
          <w:spacing w:val="1"/>
          <w:sz w:val="24"/>
          <w:szCs w:val="24"/>
        </w:rPr>
        <w:t>согласовано с Клубом;</w:t>
      </w:r>
      <w:r w:rsidR="00FE3174">
        <w:rPr>
          <w:spacing w:val="1"/>
          <w:sz w:val="24"/>
          <w:szCs w:val="24"/>
        </w:rPr>
        <w:t xml:space="preserve"> </w:t>
      </w:r>
    </w:p>
    <w:p w:rsidR="009F436F" w:rsidRPr="009079C8" w:rsidRDefault="009F436F" w:rsidP="00AE7784">
      <w:pPr>
        <w:pStyle w:val="a7"/>
        <w:ind w:firstLine="0"/>
        <w:jc w:val="both"/>
        <w:rPr>
          <w:b/>
          <w:spacing w:val="1"/>
          <w:sz w:val="24"/>
          <w:szCs w:val="24"/>
        </w:rPr>
      </w:pPr>
    </w:p>
    <w:p w:rsidR="009F436F" w:rsidRPr="009079C8" w:rsidRDefault="00587579" w:rsidP="00AE7784">
      <w:pPr>
        <w:pStyle w:val="a7"/>
        <w:ind w:firstLine="0"/>
        <w:jc w:val="both"/>
        <w:rPr>
          <w:spacing w:val="1"/>
          <w:sz w:val="24"/>
          <w:szCs w:val="24"/>
        </w:rPr>
      </w:pPr>
      <w:r w:rsidRPr="009079C8">
        <w:rPr>
          <w:b/>
          <w:spacing w:val="1"/>
          <w:sz w:val="24"/>
          <w:szCs w:val="24"/>
        </w:rPr>
        <w:tab/>
      </w:r>
      <w:r w:rsidR="00DC4260" w:rsidRPr="009079C8">
        <w:rPr>
          <w:b/>
          <w:spacing w:val="1"/>
          <w:sz w:val="24"/>
          <w:szCs w:val="24"/>
        </w:rPr>
        <w:t>р</w:t>
      </w:r>
      <w:r w:rsidR="009F436F" w:rsidRPr="009079C8">
        <w:rPr>
          <w:b/>
          <w:spacing w:val="1"/>
          <w:sz w:val="24"/>
          <w:szCs w:val="24"/>
        </w:rPr>
        <w:t>)</w:t>
      </w:r>
      <w:r w:rsidR="009F436F" w:rsidRPr="009079C8">
        <w:rPr>
          <w:spacing w:val="1"/>
          <w:sz w:val="24"/>
          <w:szCs w:val="24"/>
        </w:rPr>
        <w:t xml:space="preserve"> обеспечить вручение учрежденных </w:t>
      </w:r>
      <w:r w:rsidR="0081588E" w:rsidRPr="009079C8">
        <w:rPr>
          <w:spacing w:val="1"/>
          <w:sz w:val="24"/>
          <w:szCs w:val="24"/>
        </w:rPr>
        <w:t xml:space="preserve">ПЛ, ОВ, официальными спонсорами и партнерами Чемпионата </w:t>
      </w:r>
      <w:r w:rsidR="009F436F" w:rsidRPr="009079C8">
        <w:rPr>
          <w:spacing w:val="1"/>
          <w:sz w:val="24"/>
          <w:szCs w:val="24"/>
        </w:rPr>
        <w:t xml:space="preserve"> призов, в том числе на футбольном поле, перед началом Матча, в перерыве Матча и по окончании Матча, при условии, что их проведение было заблаговременно </w:t>
      </w:r>
      <w:r w:rsidR="0081588E" w:rsidRPr="009079C8">
        <w:rPr>
          <w:spacing w:val="1"/>
          <w:sz w:val="24"/>
          <w:szCs w:val="24"/>
        </w:rPr>
        <w:t xml:space="preserve"> ( не позднее 5 дней) было согласовано с Клубом</w:t>
      </w:r>
    </w:p>
    <w:p w:rsidR="009F436F" w:rsidRPr="009079C8" w:rsidRDefault="009F436F" w:rsidP="00AE7784">
      <w:pPr>
        <w:pStyle w:val="a7"/>
        <w:ind w:firstLine="0"/>
        <w:jc w:val="both"/>
        <w:rPr>
          <w:b/>
          <w:spacing w:val="1"/>
          <w:sz w:val="24"/>
          <w:szCs w:val="24"/>
        </w:rPr>
      </w:pPr>
    </w:p>
    <w:p w:rsidR="009F436F" w:rsidRPr="009079C8" w:rsidRDefault="00587579" w:rsidP="00AE7784">
      <w:pPr>
        <w:pStyle w:val="a7"/>
        <w:ind w:firstLine="0"/>
        <w:jc w:val="both"/>
        <w:rPr>
          <w:sz w:val="24"/>
          <w:szCs w:val="24"/>
        </w:rPr>
      </w:pPr>
      <w:r w:rsidRPr="009079C8">
        <w:rPr>
          <w:b/>
          <w:spacing w:val="1"/>
          <w:sz w:val="24"/>
          <w:szCs w:val="24"/>
        </w:rPr>
        <w:tab/>
      </w:r>
      <w:r w:rsidR="00DC4260" w:rsidRPr="009079C8">
        <w:rPr>
          <w:b/>
          <w:spacing w:val="1"/>
          <w:sz w:val="24"/>
          <w:szCs w:val="24"/>
        </w:rPr>
        <w:t>с</w:t>
      </w:r>
      <w:r w:rsidR="009F436F" w:rsidRPr="009079C8">
        <w:rPr>
          <w:b/>
          <w:spacing w:val="1"/>
          <w:sz w:val="24"/>
          <w:szCs w:val="24"/>
        </w:rPr>
        <w:t>)</w:t>
      </w:r>
      <w:r w:rsidR="009F436F" w:rsidRPr="009079C8">
        <w:rPr>
          <w:spacing w:val="1"/>
          <w:sz w:val="24"/>
          <w:szCs w:val="24"/>
        </w:rPr>
        <w:t xml:space="preserve"> </w:t>
      </w:r>
      <w:r w:rsidR="009F436F" w:rsidRPr="009079C8">
        <w:rPr>
          <w:sz w:val="24"/>
          <w:szCs w:val="24"/>
        </w:rPr>
        <w:t>соблюдать единые требования и стандарты в отношении размещения рекламных материалов официальных спонсоров и партнеров Чемпионата и/или ПЛ на любых рекламных  носителях, предусмотренных настоящим Приложением.</w:t>
      </w:r>
    </w:p>
    <w:p w:rsidR="009079C8" w:rsidRPr="009079C8" w:rsidRDefault="009079C8" w:rsidP="00AE7784">
      <w:pPr>
        <w:pStyle w:val="a7"/>
        <w:ind w:firstLine="0"/>
        <w:jc w:val="both"/>
        <w:rPr>
          <w:sz w:val="24"/>
          <w:szCs w:val="24"/>
        </w:rPr>
      </w:pPr>
    </w:p>
    <w:p w:rsidR="003B247B" w:rsidRPr="009079C8" w:rsidRDefault="0081588E" w:rsidP="00AE7784">
      <w:pPr>
        <w:pStyle w:val="a7"/>
        <w:ind w:firstLine="0"/>
        <w:jc w:val="both"/>
        <w:rPr>
          <w:sz w:val="24"/>
          <w:szCs w:val="24"/>
        </w:rPr>
      </w:pPr>
      <w:r w:rsidRPr="009079C8">
        <w:rPr>
          <w:sz w:val="24"/>
          <w:szCs w:val="24"/>
        </w:rPr>
        <w:tab/>
      </w:r>
      <w:r w:rsidR="00DC4260" w:rsidRPr="009079C8">
        <w:rPr>
          <w:b/>
          <w:sz w:val="24"/>
          <w:szCs w:val="24"/>
        </w:rPr>
        <w:t>т)</w:t>
      </w:r>
      <w:r w:rsidR="009F436F" w:rsidRPr="009079C8">
        <w:rPr>
          <w:sz w:val="24"/>
          <w:szCs w:val="24"/>
        </w:rPr>
        <w:t xml:space="preserve">  </w:t>
      </w:r>
      <w:r w:rsidR="003B247B" w:rsidRPr="009079C8">
        <w:rPr>
          <w:sz w:val="24"/>
          <w:szCs w:val="24"/>
        </w:rPr>
        <w:t>обеспечить  размещение  предоставленных ПЛ  арки для выхода команд,  баннера-раскладки и стойки для игрового мяча Чемпионата  в местах, определённых ОВ.</w:t>
      </w:r>
      <w:r w:rsidR="00DC4260" w:rsidRPr="009079C8">
        <w:rPr>
          <w:sz w:val="24"/>
          <w:szCs w:val="24"/>
        </w:rPr>
        <w:t xml:space="preserve"> </w:t>
      </w:r>
    </w:p>
    <w:p w:rsidR="009F436F" w:rsidRPr="009079C8" w:rsidRDefault="009F436F" w:rsidP="00AE7784">
      <w:pPr>
        <w:pStyle w:val="a7"/>
        <w:ind w:firstLine="0"/>
        <w:jc w:val="both"/>
        <w:rPr>
          <w:sz w:val="24"/>
          <w:szCs w:val="24"/>
        </w:rPr>
      </w:pPr>
    </w:p>
    <w:p w:rsidR="009F436F" w:rsidRPr="009079C8" w:rsidRDefault="00587579" w:rsidP="00AE7784">
      <w:pPr>
        <w:pStyle w:val="a7"/>
        <w:ind w:firstLine="0"/>
        <w:jc w:val="both"/>
        <w:rPr>
          <w:b/>
          <w:sz w:val="24"/>
          <w:szCs w:val="24"/>
        </w:rPr>
      </w:pPr>
      <w:r w:rsidRPr="009079C8">
        <w:rPr>
          <w:b/>
          <w:sz w:val="24"/>
          <w:szCs w:val="24"/>
        </w:rPr>
        <w:tab/>
      </w:r>
      <w:r w:rsidR="009F436F" w:rsidRPr="009079C8">
        <w:rPr>
          <w:b/>
          <w:sz w:val="24"/>
          <w:szCs w:val="24"/>
        </w:rPr>
        <w:t>7. ПЛ предоставляет Клубу следующие рекламные материалы, оборудование и предметы экипировки, необходимые для реализации обязательств ПЛ перед официальными спонсорами и партнерами Чемпионата и ПЛ:</w:t>
      </w:r>
    </w:p>
    <w:p w:rsidR="009F436F" w:rsidRPr="009079C8" w:rsidRDefault="009F436F" w:rsidP="00AE7784">
      <w:pPr>
        <w:pStyle w:val="a7"/>
        <w:ind w:firstLine="0"/>
        <w:jc w:val="both"/>
        <w:rPr>
          <w:b/>
          <w:sz w:val="24"/>
          <w:szCs w:val="24"/>
        </w:rPr>
      </w:pPr>
    </w:p>
    <w:p w:rsidR="009F436F" w:rsidRPr="009079C8" w:rsidRDefault="00587579" w:rsidP="00AE7784">
      <w:pPr>
        <w:pStyle w:val="a7"/>
        <w:ind w:firstLine="0"/>
        <w:jc w:val="both"/>
        <w:rPr>
          <w:sz w:val="24"/>
          <w:szCs w:val="24"/>
        </w:rPr>
      </w:pPr>
      <w:r w:rsidRPr="009079C8">
        <w:rPr>
          <w:b/>
          <w:sz w:val="24"/>
          <w:szCs w:val="24"/>
        </w:rPr>
        <w:tab/>
      </w:r>
      <w:r w:rsidR="009F436F" w:rsidRPr="009079C8">
        <w:rPr>
          <w:b/>
          <w:sz w:val="24"/>
          <w:szCs w:val="24"/>
        </w:rPr>
        <w:t>а)</w:t>
      </w:r>
      <w:r w:rsidR="009F436F" w:rsidRPr="009079C8">
        <w:rPr>
          <w:sz w:val="24"/>
          <w:szCs w:val="24"/>
        </w:rPr>
        <w:t xml:space="preserve"> баннер, предусмотренный подпунктом «б» статьи 5 настоящего Приложения, </w:t>
      </w:r>
      <w:r w:rsidR="00563C20" w:rsidRPr="009079C8">
        <w:rPr>
          <w:sz w:val="24"/>
          <w:szCs w:val="24"/>
        </w:rPr>
        <w:t>рекламные материалы  для размещения  на рекламных носител</w:t>
      </w:r>
      <w:r w:rsidR="00AE7784" w:rsidRPr="009079C8">
        <w:rPr>
          <w:sz w:val="24"/>
          <w:szCs w:val="24"/>
        </w:rPr>
        <w:t xml:space="preserve">ях,/ </w:t>
      </w:r>
      <w:r w:rsidR="009F436F" w:rsidRPr="009079C8">
        <w:rPr>
          <w:sz w:val="24"/>
          <w:szCs w:val="24"/>
        </w:rPr>
        <w:t>макеты рекламных материалов для изготовления и размещения  на рекламных носителях, предусмотренных настоящим Регламентом;</w:t>
      </w:r>
    </w:p>
    <w:p w:rsidR="009F436F" w:rsidRPr="009079C8" w:rsidRDefault="009F436F" w:rsidP="00AE7784">
      <w:pPr>
        <w:pStyle w:val="a7"/>
        <w:ind w:firstLine="0"/>
        <w:jc w:val="both"/>
        <w:rPr>
          <w:b/>
          <w:sz w:val="24"/>
          <w:szCs w:val="24"/>
        </w:rPr>
      </w:pPr>
    </w:p>
    <w:p w:rsidR="009F436F" w:rsidRPr="009079C8" w:rsidRDefault="00587579" w:rsidP="00AE7784">
      <w:pPr>
        <w:pStyle w:val="a7"/>
        <w:ind w:firstLine="0"/>
        <w:jc w:val="both"/>
        <w:rPr>
          <w:sz w:val="24"/>
          <w:szCs w:val="24"/>
        </w:rPr>
      </w:pPr>
      <w:r w:rsidRPr="009079C8">
        <w:rPr>
          <w:b/>
          <w:sz w:val="24"/>
          <w:szCs w:val="24"/>
        </w:rPr>
        <w:tab/>
      </w:r>
      <w:r w:rsidR="009F436F" w:rsidRPr="009079C8">
        <w:rPr>
          <w:b/>
          <w:sz w:val="24"/>
          <w:szCs w:val="24"/>
        </w:rPr>
        <w:t>в)</w:t>
      </w:r>
      <w:r w:rsidR="009F436F" w:rsidRPr="009079C8">
        <w:rPr>
          <w:sz w:val="24"/>
          <w:szCs w:val="24"/>
        </w:rPr>
        <w:t xml:space="preserve"> аудио и видеоматериалы для их размещения на Стадионе при проведении Матчей;</w:t>
      </w:r>
    </w:p>
    <w:p w:rsidR="009F436F" w:rsidRPr="009079C8" w:rsidRDefault="009F436F" w:rsidP="00AE7784">
      <w:pPr>
        <w:pStyle w:val="a7"/>
        <w:ind w:firstLine="0"/>
        <w:jc w:val="both"/>
        <w:rPr>
          <w:b/>
          <w:sz w:val="24"/>
          <w:szCs w:val="24"/>
        </w:rPr>
      </w:pPr>
    </w:p>
    <w:p w:rsidR="009F436F" w:rsidRPr="009079C8" w:rsidRDefault="00587579" w:rsidP="00AE7784">
      <w:pPr>
        <w:pStyle w:val="a7"/>
        <w:ind w:firstLine="0"/>
        <w:jc w:val="both"/>
        <w:rPr>
          <w:sz w:val="24"/>
          <w:szCs w:val="24"/>
        </w:rPr>
      </w:pPr>
      <w:r w:rsidRPr="009079C8">
        <w:rPr>
          <w:b/>
          <w:sz w:val="24"/>
          <w:szCs w:val="24"/>
        </w:rPr>
        <w:tab/>
      </w:r>
      <w:r w:rsidR="009F436F" w:rsidRPr="009079C8">
        <w:rPr>
          <w:b/>
          <w:sz w:val="24"/>
          <w:szCs w:val="24"/>
        </w:rPr>
        <w:t>г)</w:t>
      </w:r>
      <w:r w:rsidR="009F436F" w:rsidRPr="009079C8">
        <w:rPr>
          <w:sz w:val="24"/>
          <w:szCs w:val="24"/>
        </w:rPr>
        <w:t xml:space="preserve"> рекламно-информационные панно для их размещения при проведении послематчевых пресс-конференций, </w:t>
      </w:r>
      <w:r w:rsidR="009F436F" w:rsidRPr="009079C8">
        <w:rPr>
          <w:sz w:val="24"/>
          <w:szCs w:val="24"/>
          <w:lang w:val="en-US"/>
        </w:rPr>
        <w:t>flash</w:t>
      </w:r>
      <w:r w:rsidR="009F436F" w:rsidRPr="009079C8">
        <w:rPr>
          <w:sz w:val="24"/>
          <w:szCs w:val="24"/>
        </w:rPr>
        <w:t>-интервью, а также в микст-зоне;</w:t>
      </w:r>
    </w:p>
    <w:p w:rsidR="009F436F" w:rsidRPr="009079C8" w:rsidRDefault="009F436F" w:rsidP="00AE7784">
      <w:pPr>
        <w:pStyle w:val="a7"/>
        <w:ind w:firstLine="0"/>
        <w:jc w:val="both"/>
        <w:rPr>
          <w:bCs/>
          <w:sz w:val="24"/>
          <w:szCs w:val="24"/>
        </w:rPr>
      </w:pPr>
    </w:p>
    <w:p w:rsidR="000D3D01" w:rsidRPr="009079C8" w:rsidRDefault="00587579" w:rsidP="007F0A43">
      <w:pPr>
        <w:pStyle w:val="a7"/>
        <w:ind w:firstLine="0"/>
        <w:jc w:val="both"/>
      </w:pPr>
      <w:r w:rsidRPr="009079C8">
        <w:rPr>
          <w:b/>
          <w:bCs/>
          <w:sz w:val="24"/>
          <w:szCs w:val="24"/>
        </w:rPr>
        <w:tab/>
      </w:r>
      <w:r w:rsidR="009F436F" w:rsidRPr="009079C8">
        <w:rPr>
          <w:b/>
          <w:bCs/>
          <w:sz w:val="24"/>
          <w:szCs w:val="24"/>
        </w:rPr>
        <w:t xml:space="preserve">8. </w:t>
      </w:r>
      <w:r w:rsidR="009F436F" w:rsidRPr="009079C8">
        <w:rPr>
          <w:bCs/>
          <w:sz w:val="24"/>
          <w:szCs w:val="24"/>
        </w:rPr>
        <w:t xml:space="preserve">Все положения (порядок оказания услуг, размер сумм, порядок расчета, сроки, ответственность сторон, штрафные санкции за неисполнение или ненадлежащее исполнение указанных выше требований, и т.д.), не предусмотренные настоящим Приложением, регулируются договорами между ПЛ и Клубами, </w:t>
      </w:r>
      <w:r w:rsidR="006259A0" w:rsidRPr="009079C8">
        <w:rPr>
          <w:bCs/>
          <w:sz w:val="24"/>
          <w:szCs w:val="24"/>
        </w:rPr>
        <w:t xml:space="preserve">а также между ПЛ и ОВ, </w:t>
      </w:r>
      <w:r w:rsidR="009F436F" w:rsidRPr="009079C8">
        <w:rPr>
          <w:bCs/>
          <w:sz w:val="24"/>
          <w:szCs w:val="24"/>
        </w:rPr>
        <w:t>которые должны быть заключены не позднее, чем за 10 дней до начала Чемпионата, а также Решениями Общего собрания ПЛ, имеющими обязательную силу для всех Клубов ПЛ.</w:t>
      </w:r>
    </w:p>
    <w:p w:rsidR="0030698B" w:rsidRPr="009079C8" w:rsidRDefault="0030698B" w:rsidP="00BF4AE0">
      <w:pPr>
        <w:ind w:firstLine="709"/>
      </w:pPr>
    </w:p>
    <w:p w:rsidR="000D3D01" w:rsidRPr="00380DF0" w:rsidRDefault="000D3D01" w:rsidP="00BF4AE0">
      <w:pPr>
        <w:ind w:firstLine="709"/>
        <w:rPr>
          <w:sz w:val="22"/>
          <w:szCs w:val="22"/>
        </w:rPr>
      </w:pPr>
    </w:p>
    <w:sectPr w:rsidR="000D3D01" w:rsidRPr="00380DF0" w:rsidSect="00D310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907" w:right="567" w:bottom="851" w:left="1134" w:header="709" w:footer="709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C3E" w:rsidRDefault="00F72C3E" w:rsidP="009B3B4E">
      <w:r>
        <w:separator/>
      </w:r>
    </w:p>
  </w:endnote>
  <w:endnote w:type="continuationSeparator" w:id="0">
    <w:p w:rsidR="00F72C3E" w:rsidRDefault="00F72C3E" w:rsidP="009B3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AE4" w:rsidRDefault="00821AE4" w:rsidP="00F3017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21AE4" w:rsidRDefault="00821AE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458" w:rsidRDefault="00922458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F72C3E">
      <w:rPr>
        <w:noProof/>
      </w:rPr>
      <w:t>1</w:t>
    </w:r>
    <w:r>
      <w:fldChar w:fldCharType="end"/>
    </w:r>
  </w:p>
  <w:p w:rsidR="00A3378E" w:rsidRDefault="00A3378E" w:rsidP="00A3378E">
    <w:pPr>
      <w:pStyle w:val="ab"/>
      <w:ind w:lef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C3E" w:rsidRDefault="00F72C3E" w:rsidP="009B3B4E">
      <w:r>
        <w:separator/>
      </w:r>
    </w:p>
  </w:footnote>
  <w:footnote w:type="continuationSeparator" w:id="0">
    <w:p w:rsidR="00F72C3E" w:rsidRDefault="00F72C3E" w:rsidP="009B3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AE4" w:rsidRDefault="00F72C3E">
    <w:pPr>
      <w:pStyle w:val="af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669.65pt;height:49.6pt;rotation:315;z-index:-251658752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ДЛЯ СЛУЖЕБНОГО ПОЛЬЗОВАНИ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AE4" w:rsidRPr="004D2AF7" w:rsidRDefault="00F72C3E" w:rsidP="00C06F76">
    <w:pPr>
      <w:pStyle w:val="af"/>
      <w:ind w:left="4677"/>
      <w:rPr>
        <w:i/>
        <w:sz w:val="22"/>
        <w:szCs w:val="2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left:0;text-align:left;margin-left:0;margin-top:0;width:669.65pt;height:49.6pt;rotation:315;z-index:-251657728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ДЛЯ СЛУЖЕБНОГО ПОЛЬЗОВАНИЯ"/>
          <w10:wrap anchorx="margin" anchory="margin"/>
        </v:shape>
      </w:pict>
    </w:r>
    <w:r w:rsidR="00821AE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AE4" w:rsidRDefault="00F72C3E">
    <w:pPr>
      <w:pStyle w:val="af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669.65pt;height:49.6pt;rotation:315;z-index:-251659776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ДЛЯ СЛУЖЕБНОГО ПОЛЬЗОВАНИЯ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84F3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BC32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ACEC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9E66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2E6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A8EF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100F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64DB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005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4E8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B45"/>
    <w:multiLevelType w:val="hybridMultilevel"/>
    <w:tmpl w:val="7A6264E6"/>
    <w:lvl w:ilvl="0" w:tplc="E990DA6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030F72B1"/>
    <w:multiLevelType w:val="multilevel"/>
    <w:tmpl w:val="BB8C7738"/>
    <w:lvl w:ilvl="0">
      <w:start w:val="8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cs="Times New Roman" w:hint="default"/>
      </w:rPr>
    </w:lvl>
    <w:lvl w:ilvl="1">
      <w:start w:val="18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80"/>
        </w:tabs>
        <w:ind w:left="4880" w:hanging="133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2" w15:restartNumberingAfterBreak="0">
    <w:nsid w:val="13FA0E49"/>
    <w:multiLevelType w:val="hybridMultilevel"/>
    <w:tmpl w:val="E94A7918"/>
    <w:lvl w:ilvl="0" w:tplc="D160F95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17041942"/>
    <w:multiLevelType w:val="multilevel"/>
    <w:tmpl w:val="7D9AE33A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240"/>
        </w:tabs>
        <w:ind w:left="6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20"/>
        </w:tabs>
        <w:ind w:left="85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cs="Times New Roman" w:hint="default"/>
      </w:rPr>
    </w:lvl>
  </w:abstractNum>
  <w:abstractNum w:abstractNumId="14" w15:restartNumberingAfterBreak="0">
    <w:nsid w:val="27A65875"/>
    <w:multiLevelType w:val="hybridMultilevel"/>
    <w:tmpl w:val="A1F60AB2"/>
    <w:lvl w:ilvl="0" w:tplc="04190001">
      <w:start w:val="1"/>
      <w:numFmt w:val="bullet"/>
      <w:lvlText w:val=""/>
      <w:lvlJc w:val="left"/>
      <w:pPr>
        <w:tabs>
          <w:tab w:val="num" w:pos="2557"/>
        </w:tabs>
        <w:ind w:left="25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77"/>
        </w:tabs>
        <w:ind w:left="32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97"/>
        </w:tabs>
        <w:ind w:left="3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17"/>
        </w:tabs>
        <w:ind w:left="4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37"/>
        </w:tabs>
        <w:ind w:left="54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57"/>
        </w:tabs>
        <w:ind w:left="6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77"/>
        </w:tabs>
        <w:ind w:left="6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97"/>
        </w:tabs>
        <w:ind w:left="75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17"/>
        </w:tabs>
        <w:ind w:left="8317" w:hanging="360"/>
      </w:pPr>
      <w:rPr>
        <w:rFonts w:ascii="Wingdings" w:hAnsi="Wingdings" w:hint="default"/>
      </w:rPr>
    </w:lvl>
  </w:abstractNum>
  <w:abstractNum w:abstractNumId="15" w15:restartNumberingAfterBreak="0">
    <w:nsid w:val="2D5851E4"/>
    <w:multiLevelType w:val="hybridMultilevel"/>
    <w:tmpl w:val="9BEAC878"/>
    <w:lvl w:ilvl="0" w:tplc="04190001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44"/>
        </w:tabs>
        <w:ind w:left="25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64"/>
        </w:tabs>
        <w:ind w:left="3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84"/>
        </w:tabs>
        <w:ind w:left="3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04"/>
        </w:tabs>
        <w:ind w:left="47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4"/>
        </w:tabs>
        <w:ind w:left="5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4"/>
        </w:tabs>
        <w:ind w:left="6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4"/>
        </w:tabs>
        <w:ind w:left="68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4"/>
        </w:tabs>
        <w:ind w:left="7584" w:hanging="360"/>
      </w:pPr>
      <w:rPr>
        <w:rFonts w:ascii="Wingdings" w:hAnsi="Wingdings" w:hint="default"/>
      </w:rPr>
    </w:lvl>
  </w:abstractNum>
  <w:abstractNum w:abstractNumId="16" w15:restartNumberingAfterBreak="0">
    <w:nsid w:val="31054931"/>
    <w:multiLevelType w:val="hybridMultilevel"/>
    <w:tmpl w:val="3FD402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71BBD"/>
    <w:multiLevelType w:val="hybridMultilevel"/>
    <w:tmpl w:val="B8A6557A"/>
    <w:lvl w:ilvl="0" w:tplc="0419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8" w15:restartNumberingAfterBreak="0">
    <w:nsid w:val="46447409"/>
    <w:multiLevelType w:val="hybridMultilevel"/>
    <w:tmpl w:val="A8902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70B35CB"/>
    <w:multiLevelType w:val="hybridMultilevel"/>
    <w:tmpl w:val="F34EBF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0341CD"/>
    <w:multiLevelType w:val="hybridMultilevel"/>
    <w:tmpl w:val="3DB6D640"/>
    <w:lvl w:ilvl="0" w:tplc="04190001">
      <w:start w:val="1"/>
      <w:numFmt w:val="bullet"/>
      <w:lvlText w:val=""/>
      <w:lvlJc w:val="left"/>
      <w:pPr>
        <w:tabs>
          <w:tab w:val="num" w:pos="2533"/>
        </w:tabs>
        <w:ind w:left="25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53"/>
        </w:tabs>
        <w:ind w:left="32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73"/>
        </w:tabs>
        <w:ind w:left="3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93"/>
        </w:tabs>
        <w:ind w:left="4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13"/>
        </w:tabs>
        <w:ind w:left="54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33"/>
        </w:tabs>
        <w:ind w:left="6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53"/>
        </w:tabs>
        <w:ind w:left="6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73"/>
        </w:tabs>
        <w:ind w:left="75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93"/>
        </w:tabs>
        <w:ind w:left="8293" w:hanging="360"/>
      </w:pPr>
      <w:rPr>
        <w:rFonts w:ascii="Wingdings" w:hAnsi="Wingdings" w:hint="default"/>
      </w:rPr>
    </w:lvl>
  </w:abstractNum>
  <w:abstractNum w:abstractNumId="21" w15:restartNumberingAfterBreak="0">
    <w:nsid w:val="593225DF"/>
    <w:multiLevelType w:val="hybridMultilevel"/>
    <w:tmpl w:val="FDB48FE2"/>
    <w:lvl w:ilvl="0" w:tplc="2960CFDE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C865050"/>
    <w:multiLevelType w:val="hybridMultilevel"/>
    <w:tmpl w:val="0ADE29D2"/>
    <w:lvl w:ilvl="0" w:tplc="F47835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05270"/>
    <w:multiLevelType w:val="multilevel"/>
    <w:tmpl w:val="D346DF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64AD057F"/>
    <w:multiLevelType w:val="hybridMultilevel"/>
    <w:tmpl w:val="171E318A"/>
    <w:lvl w:ilvl="0" w:tplc="041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25" w15:restartNumberingAfterBreak="0">
    <w:nsid w:val="669E02B7"/>
    <w:multiLevelType w:val="hybridMultilevel"/>
    <w:tmpl w:val="9A66C63A"/>
    <w:lvl w:ilvl="0" w:tplc="04190001">
      <w:start w:val="1"/>
      <w:numFmt w:val="bullet"/>
      <w:lvlText w:val=""/>
      <w:lvlJc w:val="left"/>
      <w:pPr>
        <w:tabs>
          <w:tab w:val="num" w:pos="3553"/>
        </w:tabs>
        <w:ind w:left="35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73"/>
        </w:tabs>
        <w:ind w:left="42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93"/>
        </w:tabs>
        <w:ind w:left="4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13"/>
        </w:tabs>
        <w:ind w:left="5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33"/>
        </w:tabs>
        <w:ind w:left="64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53"/>
        </w:tabs>
        <w:ind w:left="7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73"/>
        </w:tabs>
        <w:ind w:left="7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93"/>
        </w:tabs>
        <w:ind w:left="85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13"/>
        </w:tabs>
        <w:ind w:left="9313" w:hanging="360"/>
      </w:pPr>
      <w:rPr>
        <w:rFonts w:ascii="Wingdings" w:hAnsi="Wingdings" w:hint="default"/>
      </w:rPr>
    </w:lvl>
  </w:abstractNum>
  <w:abstractNum w:abstractNumId="26" w15:restartNumberingAfterBreak="0">
    <w:nsid w:val="66B509B5"/>
    <w:multiLevelType w:val="multilevel"/>
    <w:tmpl w:val="15189D4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13"/>
        </w:tabs>
        <w:ind w:left="1113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7" w15:restartNumberingAfterBreak="0">
    <w:nsid w:val="6A8664BF"/>
    <w:multiLevelType w:val="hybridMultilevel"/>
    <w:tmpl w:val="EE98EE46"/>
    <w:lvl w:ilvl="0" w:tplc="D8663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2925D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31AD4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582EB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0A40E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5E41A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09ED2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C4C33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DBC97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 w15:restartNumberingAfterBreak="0">
    <w:nsid w:val="6D017E80"/>
    <w:multiLevelType w:val="hybridMultilevel"/>
    <w:tmpl w:val="A92C93EE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29" w15:restartNumberingAfterBreak="0">
    <w:nsid w:val="6E4C2AD1"/>
    <w:multiLevelType w:val="hybridMultilevel"/>
    <w:tmpl w:val="77A0AB66"/>
    <w:lvl w:ilvl="0" w:tplc="D8663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6E3EE3"/>
    <w:multiLevelType w:val="hybridMultilevel"/>
    <w:tmpl w:val="B91A9F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A3F7B"/>
    <w:multiLevelType w:val="hybridMultilevel"/>
    <w:tmpl w:val="433A9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13"/>
  </w:num>
  <w:num w:numId="4">
    <w:abstractNumId w:val="17"/>
  </w:num>
  <w:num w:numId="5">
    <w:abstractNumId w:val="18"/>
  </w:num>
  <w:num w:numId="6">
    <w:abstractNumId w:val="24"/>
  </w:num>
  <w:num w:numId="7">
    <w:abstractNumId w:val="20"/>
  </w:num>
  <w:num w:numId="8">
    <w:abstractNumId w:val="15"/>
  </w:num>
  <w:num w:numId="9">
    <w:abstractNumId w:val="14"/>
  </w:num>
  <w:num w:numId="10">
    <w:abstractNumId w:val="25"/>
  </w:num>
  <w:num w:numId="11">
    <w:abstractNumId w:val="26"/>
  </w:num>
  <w:num w:numId="12">
    <w:abstractNumId w:val="28"/>
  </w:num>
  <w:num w:numId="13">
    <w:abstractNumId w:val="19"/>
  </w:num>
  <w:num w:numId="14">
    <w:abstractNumId w:val="16"/>
  </w:num>
  <w:num w:numId="15">
    <w:abstractNumId w:val="11"/>
  </w:num>
  <w:num w:numId="16">
    <w:abstractNumId w:val="10"/>
  </w:num>
  <w:num w:numId="17">
    <w:abstractNumId w:val="23"/>
  </w:num>
  <w:num w:numId="18">
    <w:abstractNumId w:val="29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30"/>
  </w:num>
  <w:num w:numId="30">
    <w:abstractNumId w:val="31"/>
  </w:num>
  <w:num w:numId="31">
    <w:abstractNumId w:val="22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E0"/>
    <w:rsid w:val="000007A1"/>
    <w:rsid w:val="00000D32"/>
    <w:rsid w:val="00001363"/>
    <w:rsid w:val="00001482"/>
    <w:rsid w:val="00001848"/>
    <w:rsid w:val="00004804"/>
    <w:rsid w:val="00010316"/>
    <w:rsid w:val="000103F7"/>
    <w:rsid w:val="00010849"/>
    <w:rsid w:val="00011746"/>
    <w:rsid w:val="00011E9C"/>
    <w:rsid w:val="000127DF"/>
    <w:rsid w:val="000130AE"/>
    <w:rsid w:val="00014087"/>
    <w:rsid w:val="00021D7D"/>
    <w:rsid w:val="0002313B"/>
    <w:rsid w:val="00024F09"/>
    <w:rsid w:val="0002572E"/>
    <w:rsid w:val="000317F0"/>
    <w:rsid w:val="0003462E"/>
    <w:rsid w:val="00036BB7"/>
    <w:rsid w:val="00037A87"/>
    <w:rsid w:val="00041179"/>
    <w:rsid w:val="000433A0"/>
    <w:rsid w:val="000453BF"/>
    <w:rsid w:val="00045429"/>
    <w:rsid w:val="0005125E"/>
    <w:rsid w:val="00052300"/>
    <w:rsid w:val="00053D84"/>
    <w:rsid w:val="00054C72"/>
    <w:rsid w:val="00055586"/>
    <w:rsid w:val="0006324A"/>
    <w:rsid w:val="00063D40"/>
    <w:rsid w:val="00065231"/>
    <w:rsid w:val="00065329"/>
    <w:rsid w:val="00071ABA"/>
    <w:rsid w:val="00075A64"/>
    <w:rsid w:val="00075DA8"/>
    <w:rsid w:val="00076A0C"/>
    <w:rsid w:val="00077638"/>
    <w:rsid w:val="00080485"/>
    <w:rsid w:val="00081062"/>
    <w:rsid w:val="00082977"/>
    <w:rsid w:val="0008639F"/>
    <w:rsid w:val="00092065"/>
    <w:rsid w:val="0009322F"/>
    <w:rsid w:val="00093A55"/>
    <w:rsid w:val="00094507"/>
    <w:rsid w:val="0009651D"/>
    <w:rsid w:val="00096F52"/>
    <w:rsid w:val="000A0A36"/>
    <w:rsid w:val="000A2860"/>
    <w:rsid w:val="000A5192"/>
    <w:rsid w:val="000A79AD"/>
    <w:rsid w:val="000B00AC"/>
    <w:rsid w:val="000B0C21"/>
    <w:rsid w:val="000B3C61"/>
    <w:rsid w:val="000B46BD"/>
    <w:rsid w:val="000B4776"/>
    <w:rsid w:val="000B6481"/>
    <w:rsid w:val="000B6505"/>
    <w:rsid w:val="000B6F8B"/>
    <w:rsid w:val="000B7E5A"/>
    <w:rsid w:val="000C000C"/>
    <w:rsid w:val="000C03B4"/>
    <w:rsid w:val="000C0999"/>
    <w:rsid w:val="000C235B"/>
    <w:rsid w:val="000C5150"/>
    <w:rsid w:val="000C5A9D"/>
    <w:rsid w:val="000C792E"/>
    <w:rsid w:val="000D2268"/>
    <w:rsid w:val="000D2817"/>
    <w:rsid w:val="000D3D01"/>
    <w:rsid w:val="000E0EAA"/>
    <w:rsid w:val="000E2EAB"/>
    <w:rsid w:val="000E46C7"/>
    <w:rsid w:val="000E4B52"/>
    <w:rsid w:val="000E4B92"/>
    <w:rsid w:val="000E6C7A"/>
    <w:rsid w:val="000F0202"/>
    <w:rsid w:val="000F0222"/>
    <w:rsid w:val="000F1909"/>
    <w:rsid w:val="000F4D19"/>
    <w:rsid w:val="000F59AF"/>
    <w:rsid w:val="000F6FD8"/>
    <w:rsid w:val="000F7282"/>
    <w:rsid w:val="0010026B"/>
    <w:rsid w:val="0010065C"/>
    <w:rsid w:val="001028E8"/>
    <w:rsid w:val="00104210"/>
    <w:rsid w:val="001057E6"/>
    <w:rsid w:val="0010661C"/>
    <w:rsid w:val="00107E30"/>
    <w:rsid w:val="00112697"/>
    <w:rsid w:val="00115B2F"/>
    <w:rsid w:val="00121C7C"/>
    <w:rsid w:val="00121E4D"/>
    <w:rsid w:val="00123A44"/>
    <w:rsid w:val="00124A2C"/>
    <w:rsid w:val="00127FED"/>
    <w:rsid w:val="00131318"/>
    <w:rsid w:val="00132BB7"/>
    <w:rsid w:val="00133765"/>
    <w:rsid w:val="00134A49"/>
    <w:rsid w:val="00136C7B"/>
    <w:rsid w:val="00140BF4"/>
    <w:rsid w:val="00142B64"/>
    <w:rsid w:val="0014379D"/>
    <w:rsid w:val="00145699"/>
    <w:rsid w:val="001473B3"/>
    <w:rsid w:val="001508B6"/>
    <w:rsid w:val="001522DE"/>
    <w:rsid w:val="001527B0"/>
    <w:rsid w:val="001535CA"/>
    <w:rsid w:val="001607C9"/>
    <w:rsid w:val="00160A44"/>
    <w:rsid w:val="001612B7"/>
    <w:rsid w:val="00161767"/>
    <w:rsid w:val="0016307C"/>
    <w:rsid w:val="00164B76"/>
    <w:rsid w:val="00165838"/>
    <w:rsid w:val="00166734"/>
    <w:rsid w:val="0016736D"/>
    <w:rsid w:val="00174A06"/>
    <w:rsid w:val="00176DEC"/>
    <w:rsid w:val="00180079"/>
    <w:rsid w:val="00180AA7"/>
    <w:rsid w:val="00180F02"/>
    <w:rsid w:val="001830E3"/>
    <w:rsid w:val="00183536"/>
    <w:rsid w:val="00184378"/>
    <w:rsid w:val="0018472D"/>
    <w:rsid w:val="00184A67"/>
    <w:rsid w:val="00185AF6"/>
    <w:rsid w:val="00193C06"/>
    <w:rsid w:val="00194BD5"/>
    <w:rsid w:val="0019532D"/>
    <w:rsid w:val="001A1F1B"/>
    <w:rsid w:val="001A20AB"/>
    <w:rsid w:val="001A3044"/>
    <w:rsid w:val="001A42EE"/>
    <w:rsid w:val="001A548D"/>
    <w:rsid w:val="001A6731"/>
    <w:rsid w:val="001A7735"/>
    <w:rsid w:val="001B0622"/>
    <w:rsid w:val="001B3AB1"/>
    <w:rsid w:val="001B5D8D"/>
    <w:rsid w:val="001B757C"/>
    <w:rsid w:val="001B7BFB"/>
    <w:rsid w:val="001C13CB"/>
    <w:rsid w:val="001C1878"/>
    <w:rsid w:val="001C1B58"/>
    <w:rsid w:val="001C3480"/>
    <w:rsid w:val="001C64BB"/>
    <w:rsid w:val="001D083B"/>
    <w:rsid w:val="001D2318"/>
    <w:rsid w:val="001D2583"/>
    <w:rsid w:val="001D4F61"/>
    <w:rsid w:val="001D5037"/>
    <w:rsid w:val="001D63A0"/>
    <w:rsid w:val="001D7E14"/>
    <w:rsid w:val="001E15B4"/>
    <w:rsid w:val="001E1A18"/>
    <w:rsid w:val="001E284B"/>
    <w:rsid w:val="001E73F9"/>
    <w:rsid w:val="001F3296"/>
    <w:rsid w:val="001F33A4"/>
    <w:rsid w:val="001F4772"/>
    <w:rsid w:val="001F4A57"/>
    <w:rsid w:val="001F687D"/>
    <w:rsid w:val="001F7467"/>
    <w:rsid w:val="001F79E5"/>
    <w:rsid w:val="002005D8"/>
    <w:rsid w:val="0020290E"/>
    <w:rsid w:val="00202D93"/>
    <w:rsid w:val="002038DE"/>
    <w:rsid w:val="00203EB2"/>
    <w:rsid w:val="002044FA"/>
    <w:rsid w:val="0020509B"/>
    <w:rsid w:val="002124E2"/>
    <w:rsid w:val="00214509"/>
    <w:rsid w:val="002178CE"/>
    <w:rsid w:val="00217F61"/>
    <w:rsid w:val="002201EE"/>
    <w:rsid w:val="0022050F"/>
    <w:rsid w:val="00221E85"/>
    <w:rsid w:val="00222049"/>
    <w:rsid w:val="00222AE5"/>
    <w:rsid w:val="002235FB"/>
    <w:rsid w:val="002261CA"/>
    <w:rsid w:val="00226F85"/>
    <w:rsid w:val="002274D5"/>
    <w:rsid w:val="00232E90"/>
    <w:rsid w:val="0024061F"/>
    <w:rsid w:val="002412B8"/>
    <w:rsid w:val="00241FEE"/>
    <w:rsid w:val="002463FA"/>
    <w:rsid w:val="00246463"/>
    <w:rsid w:val="00246F59"/>
    <w:rsid w:val="00250109"/>
    <w:rsid w:val="00250163"/>
    <w:rsid w:val="00250DF3"/>
    <w:rsid w:val="00255173"/>
    <w:rsid w:val="0025543F"/>
    <w:rsid w:val="00255EC0"/>
    <w:rsid w:val="00262177"/>
    <w:rsid w:val="00264E64"/>
    <w:rsid w:val="00266609"/>
    <w:rsid w:val="00266D43"/>
    <w:rsid w:val="00275803"/>
    <w:rsid w:val="00277C66"/>
    <w:rsid w:val="00283805"/>
    <w:rsid w:val="00285005"/>
    <w:rsid w:val="00285CFB"/>
    <w:rsid w:val="00286E1D"/>
    <w:rsid w:val="00287B95"/>
    <w:rsid w:val="00287DDB"/>
    <w:rsid w:val="00290AE0"/>
    <w:rsid w:val="00292A73"/>
    <w:rsid w:val="0029512E"/>
    <w:rsid w:val="002955ED"/>
    <w:rsid w:val="00296452"/>
    <w:rsid w:val="00296904"/>
    <w:rsid w:val="00297C72"/>
    <w:rsid w:val="002A019E"/>
    <w:rsid w:val="002A1E3A"/>
    <w:rsid w:val="002A2AEA"/>
    <w:rsid w:val="002A2F40"/>
    <w:rsid w:val="002A397D"/>
    <w:rsid w:val="002A400D"/>
    <w:rsid w:val="002A7AA9"/>
    <w:rsid w:val="002A7BBB"/>
    <w:rsid w:val="002B4005"/>
    <w:rsid w:val="002C10A4"/>
    <w:rsid w:val="002C635D"/>
    <w:rsid w:val="002C7ABC"/>
    <w:rsid w:val="002C7B45"/>
    <w:rsid w:val="002D0AA7"/>
    <w:rsid w:val="002D0B50"/>
    <w:rsid w:val="002D11D2"/>
    <w:rsid w:val="002D68E5"/>
    <w:rsid w:val="002D71AF"/>
    <w:rsid w:val="002E0C7E"/>
    <w:rsid w:val="002E7821"/>
    <w:rsid w:val="002F02EB"/>
    <w:rsid w:val="002F042B"/>
    <w:rsid w:val="002F5951"/>
    <w:rsid w:val="002F5EA1"/>
    <w:rsid w:val="003021E9"/>
    <w:rsid w:val="0030220B"/>
    <w:rsid w:val="00302E92"/>
    <w:rsid w:val="003043ED"/>
    <w:rsid w:val="0030698B"/>
    <w:rsid w:val="00320818"/>
    <w:rsid w:val="00325AB5"/>
    <w:rsid w:val="0032627A"/>
    <w:rsid w:val="00326A66"/>
    <w:rsid w:val="00326F04"/>
    <w:rsid w:val="003277B2"/>
    <w:rsid w:val="003314B7"/>
    <w:rsid w:val="003330F0"/>
    <w:rsid w:val="0033489B"/>
    <w:rsid w:val="00334B48"/>
    <w:rsid w:val="00336A36"/>
    <w:rsid w:val="003447DF"/>
    <w:rsid w:val="003454D6"/>
    <w:rsid w:val="003475E6"/>
    <w:rsid w:val="00347896"/>
    <w:rsid w:val="003508F1"/>
    <w:rsid w:val="00350D09"/>
    <w:rsid w:val="0035180C"/>
    <w:rsid w:val="00353DBF"/>
    <w:rsid w:val="00353FB3"/>
    <w:rsid w:val="00355DCB"/>
    <w:rsid w:val="0035752C"/>
    <w:rsid w:val="00360EAD"/>
    <w:rsid w:val="0036184B"/>
    <w:rsid w:val="00363E93"/>
    <w:rsid w:val="00365F5E"/>
    <w:rsid w:val="003677EB"/>
    <w:rsid w:val="00370054"/>
    <w:rsid w:val="00372098"/>
    <w:rsid w:val="003765A3"/>
    <w:rsid w:val="0038081F"/>
    <w:rsid w:val="00380DF0"/>
    <w:rsid w:val="003836EB"/>
    <w:rsid w:val="003858D5"/>
    <w:rsid w:val="00385C27"/>
    <w:rsid w:val="00386E7C"/>
    <w:rsid w:val="00391895"/>
    <w:rsid w:val="00395E03"/>
    <w:rsid w:val="0039684E"/>
    <w:rsid w:val="00397C27"/>
    <w:rsid w:val="00397C7C"/>
    <w:rsid w:val="003A2BD9"/>
    <w:rsid w:val="003A4AB8"/>
    <w:rsid w:val="003A4B6A"/>
    <w:rsid w:val="003B0382"/>
    <w:rsid w:val="003B08E6"/>
    <w:rsid w:val="003B1918"/>
    <w:rsid w:val="003B247B"/>
    <w:rsid w:val="003B2F8A"/>
    <w:rsid w:val="003B382B"/>
    <w:rsid w:val="003B3C47"/>
    <w:rsid w:val="003B459D"/>
    <w:rsid w:val="003B5BC5"/>
    <w:rsid w:val="003B6697"/>
    <w:rsid w:val="003B7632"/>
    <w:rsid w:val="003B7758"/>
    <w:rsid w:val="003C030A"/>
    <w:rsid w:val="003C4435"/>
    <w:rsid w:val="003C5048"/>
    <w:rsid w:val="003C5059"/>
    <w:rsid w:val="003C5495"/>
    <w:rsid w:val="003C5A11"/>
    <w:rsid w:val="003D05BC"/>
    <w:rsid w:val="003D117E"/>
    <w:rsid w:val="003D1202"/>
    <w:rsid w:val="003D1988"/>
    <w:rsid w:val="003D2CB8"/>
    <w:rsid w:val="003D2EF3"/>
    <w:rsid w:val="003E2F9D"/>
    <w:rsid w:val="003E382B"/>
    <w:rsid w:val="003E4D56"/>
    <w:rsid w:val="003E5F77"/>
    <w:rsid w:val="003F0FBD"/>
    <w:rsid w:val="003F2E49"/>
    <w:rsid w:val="003F4735"/>
    <w:rsid w:val="003F5037"/>
    <w:rsid w:val="003F7BBE"/>
    <w:rsid w:val="003F7E0E"/>
    <w:rsid w:val="00402159"/>
    <w:rsid w:val="004025EA"/>
    <w:rsid w:val="00403E27"/>
    <w:rsid w:val="004062FD"/>
    <w:rsid w:val="00417D87"/>
    <w:rsid w:val="0042026B"/>
    <w:rsid w:val="00420AE8"/>
    <w:rsid w:val="0042141C"/>
    <w:rsid w:val="00422454"/>
    <w:rsid w:val="00423B4E"/>
    <w:rsid w:val="0042748A"/>
    <w:rsid w:val="00427F6E"/>
    <w:rsid w:val="00430D69"/>
    <w:rsid w:val="004323E8"/>
    <w:rsid w:val="0043523A"/>
    <w:rsid w:val="00437407"/>
    <w:rsid w:val="00440FF4"/>
    <w:rsid w:val="00441DA8"/>
    <w:rsid w:val="004424BD"/>
    <w:rsid w:val="004438A7"/>
    <w:rsid w:val="00443A89"/>
    <w:rsid w:val="004442D2"/>
    <w:rsid w:val="004458A1"/>
    <w:rsid w:val="0044740B"/>
    <w:rsid w:val="00447AED"/>
    <w:rsid w:val="00452D77"/>
    <w:rsid w:val="00452DBA"/>
    <w:rsid w:val="00455EF0"/>
    <w:rsid w:val="00456381"/>
    <w:rsid w:val="00460A63"/>
    <w:rsid w:val="00463E50"/>
    <w:rsid w:val="00464790"/>
    <w:rsid w:val="004675E6"/>
    <w:rsid w:val="0047022E"/>
    <w:rsid w:val="004717A7"/>
    <w:rsid w:val="00471C6A"/>
    <w:rsid w:val="00473813"/>
    <w:rsid w:val="00474A2F"/>
    <w:rsid w:val="00474CFE"/>
    <w:rsid w:val="00476EBE"/>
    <w:rsid w:val="00480F73"/>
    <w:rsid w:val="00482E1C"/>
    <w:rsid w:val="00483385"/>
    <w:rsid w:val="00484BB6"/>
    <w:rsid w:val="0048597F"/>
    <w:rsid w:val="00485FA4"/>
    <w:rsid w:val="0048781C"/>
    <w:rsid w:val="00490258"/>
    <w:rsid w:val="004917D8"/>
    <w:rsid w:val="00491823"/>
    <w:rsid w:val="00491828"/>
    <w:rsid w:val="004965E1"/>
    <w:rsid w:val="004A3B61"/>
    <w:rsid w:val="004A3C3E"/>
    <w:rsid w:val="004A400A"/>
    <w:rsid w:val="004A4583"/>
    <w:rsid w:val="004A4588"/>
    <w:rsid w:val="004A564B"/>
    <w:rsid w:val="004A6681"/>
    <w:rsid w:val="004B15D1"/>
    <w:rsid w:val="004B1E18"/>
    <w:rsid w:val="004B2452"/>
    <w:rsid w:val="004B2618"/>
    <w:rsid w:val="004B6464"/>
    <w:rsid w:val="004C02D4"/>
    <w:rsid w:val="004C08BB"/>
    <w:rsid w:val="004C16AB"/>
    <w:rsid w:val="004C1FB8"/>
    <w:rsid w:val="004C2506"/>
    <w:rsid w:val="004C2777"/>
    <w:rsid w:val="004C27E3"/>
    <w:rsid w:val="004C38C5"/>
    <w:rsid w:val="004C45E5"/>
    <w:rsid w:val="004C4803"/>
    <w:rsid w:val="004C6761"/>
    <w:rsid w:val="004C7D0F"/>
    <w:rsid w:val="004D2709"/>
    <w:rsid w:val="004D2AF7"/>
    <w:rsid w:val="004D3143"/>
    <w:rsid w:val="004D36B4"/>
    <w:rsid w:val="004D5604"/>
    <w:rsid w:val="004D6B2F"/>
    <w:rsid w:val="004E1083"/>
    <w:rsid w:val="004E33C0"/>
    <w:rsid w:val="004E3CB2"/>
    <w:rsid w:val="004E6655"/>
    <w:rsid w:val="004F43F2"/>
    <w:rsid w:val="00501357"/>
    <w:rsid w:val="00506915"/>
    <w:rsid w:val="005121EC"/>
    <w:rsid w:val="00515D95"/>
    <w:rsid w:val="00516213"/>
    <w:rsid w:val="00516E28"/>
    <w:rsid w:val="005172E7"/>
    <w:rsid w:val="00521EC1"/>
    <w:rsid w:val="00526FCB"/>
    <w:rsid w:val="00532C22"/>
    <w:rsid w:val="00536937"/>
    <w:rsid w:val="00537C11"/>
    <w:rsid w:val="005421B0"/>
    <w:rsid w:val="00542954"/>
    <w:rsid w:val="00546953"/>
    <w:rsid w:val="00547E8A"/>
    <w:rsid w:val="005511A7"/>
    <w:rsid w:val="005521EA"/>
    <w:rsid w:val="0055309C"/>
    <w:rsid w:val="005579CC"/>
    <w:rsid w:val="00557AEF"/>
    <w:rsid w:val="0056068B"/>
    <w:rsid w:val="00560816"/>
    <w:rsid w:val="005618C2"/>
    <w:rsid w:val="00562DF4"/>
    <w:rsid w:val="00563C20"/>
    <w:rsid w:val="00564418"/>
    <w:rsid w:val="00564E9F"/>
    <w:rsid w:val="005658D9"/>
    <w:rsid w:val="0057243E"/>
    <w:rsid w:val="005727F2"/>
    <w:rsid w:val="0057350A"/>
    <w:rsid w:val="005749DD"/>
    <w:rsid w:val="005771C3"/>
    <w:rsid w:val="00582C2A"/>
    <w:rsid w:val="00585BBB"/>
    <w:rsid w:val="00587537"/>
    <w:rsid w:val="00587579"/>
    <w:rsid w:val="00590311"/>
    <w:rsid w:val="00591853"/>
    <w:rsid w:val="00592343"/>
    <w:rsid w:val="0059425B"/>
    <w:rsid w:val="0059464A"/>
    <w:rsid w:val="00594B46"/>
    <w:rsid w:val="005955ED"/>
    <w:rsid w:val="00596DB8"/>
    <w:rsid w:val="00597094"/>
    <w:rsid w:val="005A019E"/>
    <w:rsid w:val="005A1A49"/>
    <w:rsid w:val="005A59F9"/>
    <w:rsid w:val="005A7638"/>
    <w:rsid w:val="005B081C"/>
    <w:rsid w:val="005B0B0B"/>
    <w:rsid w:val="005B186B"/>
    <w:rsid w:val="005B27B8"/>
    <w:rsid w:val="005B61F1"/>
    <w:rsid w:val="005C08B2"/>
    <w:rsid w:val="005C09D7"/>
    <w:rsid w:val="005C7F4D"/>
    <w:rsid w:val="005D0C70"/>
    <w:rsid w:val="005D45FF"/>
    <w:rsid w:val="005D79C4"/>
    <w:rsid w:val="005E06AF"/>
    <w:rsid w:val="005E0FB3"/>
    <w:rsid w:val="005E14F1"/>
    <w:rsid w:val="005E1F87"/>
    <w:rsid w:val="005E332E"/>
    <w:rsid w:val="005E3EF7"/>
    <w:rsid w:val="005E46D0"/>
    <w:rsid w:val="005E4849"/>
    <w:rsid w:val="005E51D1"/>
    <w:rsid w:val="005E52EB"/>
    <w:rsid w:val="005E6EFB"/>
    <w:rsid w:val="005E7643"/>
    <w:rsid w:val="005F0154"/>
    <w:rsid w:val="005F0D51"/>
    <w:rsid w:val="005F1862"/>
    <w:rsid w:val="005F2079"/>
    <w:rsid w:val="005F3030"/>
    <w:rsid w:val="006009B0"/>
    <w:rsid w:val="0060627E"/>
    <w:rsid w:val="0061011A"/>
    <w:rsid w:val="00611435"/>
    <w:rsid w:val="0061339D"/>
    <w:rsid w:val="0061373A"/>
    <w:rsid w:val="00613C31"/>
    <w:rsid w:val="00615BF3"/>
    <w:rsid w:val="00616F26"/>
    <w:rsid w:val="00616FAD"/>
    <w:rsid w:val="00623C65"/>
    <w:rsid w:val="006259A0"/>
    <w:rsid w:val="00627064"/>
    <w:rsid w:val="00631197"/>
    <w:rsid w:val="00633589"/>
    <w:rsid w:val="006337E6"/>
    <w:rsid w:val="006401F7"/>
    <w:rsid w:val="00640483"/>
    <w:rsid w:val="00640DEE"/>
    <w:rsid w:val="00641F18"/>
    <w:rsid w:val="00646F59"/>
    <w:rsid w:val="00647556"/>
    <w:rsid w:val="00647712"/>
    <w:rsid w:val="00650A44"/>
    <w:rsid w:val="00651254"/>
    <w:rsid w:val="00654ACA"/>
    <w:rsid w:val="006570AF"/>
    <w:rsid w:val="00657182"/>
    <w:rsid w:val="00657642"/>
    <w:rsid w:val="00660471"/>
    <w:rsid w:val="00662054"/>
    <w:rsid w:val="00662635"/>
    <w:rsid w:val="0066633C"/>
    <w:rsid w:val="006674BB"/>
    <w:rsid w:val="00670879"/>
    <w:rsid w:val="00671DD3"/>
    <w:rsid w:val="00672212"/>
    <w:rsid w:val="006724C2"/>
    <w:rsid w:val="00672724"/>
    <w:rsid w:val="0067297F"/>
    <w:rsid w:val="0067398B"/>
    <w:rsid w:val="00677289"/>
    <w:rsid w:val="00677FE5"/>
    <w:rsid w:val="00680663"/>
    <w:rsid w:val="00680B5A"/>
    <w:rsid w:val="00681E00"/>
    <w:rsid w:val="00681F4F"/>
    <w:rsid w:val="00683553"/>
    <w:rsid w:val="00683956"/>
    <w:rsid w:val="00684CD0"/>
    <w:rsid w:val="00685A78"/>
    <w:rsid w:val="006877A8"/>
    <w:rsid w:val="006917E6"/>
    <w:rsid w:val="006942CE"/>
    <w:rsid w:val="0069443B"/>
    <w:rsid w:val="00695D8C"/>
    <w:rsid w:val="00695F97"/>
    <w:rsid w:val="006974D9"/>
    <w:rsid w:val="006A0313"/>
    <w:rsid w:val="006A21AE"/>
    <w:rsid w:val="006B252C"/>
    <w:rsid w:val="006B2EC1"/>
    <w:rsid w:val="006B4B4A"/>
    <w:rsid w:val="006B6493"/>
    <w:rsid w:val="006C2375"/>
    <w:rsid w:val="006C534A"/>
    <w:rsid w:val="006C5755"/>
    <w:rsid w:val="006D08D6"/>
    <w:rsid w:val="006D1960"/>
    <w:rsid w:val="006D3432"/>
    <w:rsid w:val="006D3E5C"/>
    <w:rsid w:val="006D6C69"/>
    <w:rsid w:val="006E02EA"/>
    <w:rsid w:val="006E68B5"/>
    <w:rsid w:val="006E6E2B"/>
    <w:rsid w:val="006E72EA"/>
    <w:rsid w:val="006F13F4"/>
    <w:rsid w:val="006F1E39"/>
    <w:rsid w:val="006F2B1C"/>
    <w:rsid w:val="006F38EA"/>
    <w:rsid w:val="006F432D"/>
    <w:rsid w:val="006F6DBC"/>
    <w:rsid w:val="00700AFF"/>
    <w:rsid w:val="0070388F"/>
    <w:rsid w:val="00706422"/>
    <w:rsid w:val="00710C5A"/>
    <w:rsid w:val="00711B99"/>
    <w:rsid w:val="00712139"/>
    <w:rsid w:val="00712DF0"/>
    <w:rsid w:val="0071581A"/>
    <w:rsid w:val="00720365"/>
    <w:rsid w:val="007213DC"/>
    <w:rsid w:val="00721976"/>
    <w:rsid w:val="00731F1C"/>
    <w:rsid w:val="007323E1"/>
    <w:rsid w:val="00737DB9"/>
    <w:rsid w:val="00740B2B"/>
    <w:rsid w:val="007427B7"/>
    <w:rsid w:val="00751203"/>
    <w:rsid w:val="00753081"/>
    <w:rsid w:val="00754ECB"/>
    <w:rsid w:val="007557C8"/>
    <w:rsid w:val="0076167D"/>
    <w:rsid w:val="00762556"/>
    <w:rsid w:val="00763927"/>
    <w:rsid w:val="00767919"/>
    <w:rsid w:val="00770961"/>
    <w:rsid w:val="00770EC6"/>
    <w:rsid w:val="00770F36"/>
    <w:rsid w:val="007744DC"/>
    <w:rsid w:val="00775267"/>
    <w:rsid w:val="007769C0"/>
    <w:rsid w:val="007773DC"/>
    <w:rsid w:val="00777B3D"/>
    <w:rsid w:val="007846D5"/>
    <w:rsid w:val="00784C3C"/>
    <w:rsid w:val="007850F7"/>
    <w:rsid w:val="00787916"/>
    <w:rsid w:val="00792434"/>
    <w:rsid w:val="00792E0D"/>
    <w:rsid w:val="00794B46"/>
    <w:rsid w:val="00794E0E"/>
    <w:rsid w:val="00797555"/>
    <w:rsid w:val="007A2D92"/>
    <w:rsid w:val="007A3FDF"/>
    <w:rsid w:val="007A6DB9"/>
    <w:rsid w:val="007A7920"/>
    <w:rsid w:val="007B0689"/>
    <w:rsid w:val="007B3BCA"/>
    <w:rsid w:val="007B4CCC"/>
    <w:rsid w:val="007B5BB9"/>
    <w:rsid w:val="007C0F6C"/>
    <w:rsid w:val="007C14F3"/>
    <w:rsid w:val="007C1868"/>
    <w:rsid w:val="007C2CFE"/>
    <w:rsid w:val="007C3B40"/>
    <w:rsid w:val="007C4DE0"/>
    <w:rsid w:val="007C65F8"/>
    <w:rsid w:val="007D050E"/>
    <w:rsid w:val="007D139C"/>
    <w:rsid w:val="007D404F"/>
    <w:rsid w:val="007D5838"/>
    <w:rsid w:val="007D7504"/>
    <w:rsid w:val="007D7EA2"/>
    <w:rsid w:val="007E216B"/>
    <w:rsid w:val="007E5AC4"/>
    <w:rsid w:val="007E6029"/>
    <w:rsid w:val="007E6DA2"/>
    <w:rsid w:val="007F03E5"/>
    <w:rsid w:val="007F0A43"/>
    <w:rsid w:val="007F0A47"/>
    <w:rsid w:val="007F1A47"/>
    <w:rsid w:val="007F4DE6"/>
    <w:rsid w:val="007F67E6"/>
    <w:rsid w:val="00801991"/>
    <w:rsid w:val="00803C27"/>
    <w:rsid w:val="00805255"/>
    <w:rsid w:val="0080586A"/>
    <w:rsid w:val="00805E04"/>
    <w:rsid w:val="008074FD"/>
    <w:rsid w:val="00807FC8"/>
    <w:rsid w:val="00810E21"/>
    <w:rsid w:val="0081588E"/>
    <w:rsid w:val="00817D2F"/>
    <w:rsid w:val="00821AE4"/>
    <w:rsid w:val="008239C1"/>
    <w:rsid w:val="00825373"/>
    <w:rsid w:val="00825999"/>
    <w:rsid w:val="00825B3A"/>
    <w:rsid w:val="00826443"/>
    <w:rsid w:val="00826E03"/>
    <w:rsid w:val="008316DB"/>
    <w:rsid w:val="00831BF1"/>
    <w:rsid w:val="00832F9B"/>
    <w:rsid w:val="00837F7F"/>
    <w:rsid w:val="008421A1"/>
    <w:rsid w:val="0084298E"/>
    <w:rsid w:val="00843D1B"/>
    <w:rsid w:val="008443B1"/>
    <w:rsid w:val="008462D4"/>
    <w:rsid w:val="008472CB"/>
    <w:rsid w:val="008502D2"/>
    <w:rsid w:val="0085086C"/>
    <w:rsid w:val="008526F7"/>
    <w:rsid w:val="00853218"/>
    <w:rsid w:val="008536CC"/>
    <w:rsid w:val="00853F1C"/>
    <w:rsid w:val="00856F79"/>
    <w:rsid w:val="00857452"/>
    <w:rsid w:val="00866878"/>
    <w:rsid w:val="0086704D"/>
    <w:rsid w:val="00867D37"/>
    <w:rsid w:val="00867F7B"/>
    <w:rsid w:val="00870B91"/>
    <w:rsid w:val="00871FA7"/>
    <w:rsid w:val="008720CA"/>
    <w:rsid w:val="00872821"/>
    <w:rsid w:val="00873EEB"/>
    <w:rsid w:val="00876F5A"/>
    <w:rsid w:val="00880BCB"/>
    <w:rsid w:val="008810D2"/>
    <w:rsid w:val="0088215B"/>
    <w:rsid w:val="008826F9"/>
    <w:rsid w:val="008843B1"/>
    <w:rsid w:val="00884C88"/>
    <w:rsid w:val="00886AC0"/>
    <w:rsid w:val="0089007F"/>
    <w:rsid w:val="0089118B"/>
    <w:rsid w:val="0089509F"/>
    <w:rsid w:val="00896FD9"/>
    <w:rsid w:val="008A3408"/>
    <w:rsid w:val="008A486E"/>
    <w:rsid w:val="008A56E9"/>
    <w:rsid w:val="008A5DCB"/>
    <w:rsid w:val="008A6A65"/>
    <w:rsid w:val="008B1CD1"/>
    <w:rsid w:val="008B2520"/>
    <w:rsid w:val="008B542C"/>
    <w:rsid w:val="008C0557"/>
    <w:rsid w:val="008C099B"/>
    <w:rsid w:val="008C10B0"/>
    <w:rsid w:val="008C1295"/>
    <w:rsid w:val="008C4512"/>
    <w:rsid w:val="008C60D8"/>
    <w:rsid w:val="008C69B1"/>
    <w:rsid w:val="008C7A62"/>
    <w:rsid w:val="008D1057"/>
    <w:rsid w:val="008E1A63"/>
    <w:rsid w:val="008E3269"/>
    <w:rsid w:val="008E34D5"/>
    <w:rsid w:val="008E54DC"/>
    <w:rsid w:val="008E5A96"/>
    <w:rsid w:val="008F010D"/>
    <w:rsid w:val="008F076D"/>
    <w:rsid w:val="008F0D6A"/>
    <w:rsid w:val="008F147E"/>
    <w:rsid w:val="008F2145"/>
    <w:rsid w:val="008F3494"/>
    <w:rsid w:val="008F481A"/>
    <w:rsid w:val="008F55D8"/>
    <w:rsid w:val="0090059F"/>
    <w:rsid w:val="0090115A"/>
    <w:rsid w:val="00901315"/>
    <w:rsid w:val="00902256"/>
    <w:rsid w:val="00904754"/>
    <w:rsid w:val="0090482D"/>
    <w:rsid w:val="009078B6"/>
    <w:rsid w:val="009079C8"/>
    <w:rsid w:val="0091003A"/>
    <w:rsid w:val="0091009F"/>
    <w:rsid w:val="0091054E"/>
    <w:rsid w:val="00914385"/>
    <w:rsid w:val="009157FF"/>
    <w:rsid w:val="009202B3"/>
    <w:rsid w:val="00920FEC"/>
    <w:rsid w:val="00922458"/>
    <w:rsid w:val="009227F9"/>
    <w:rsid w:val="00923182"/>
    <w:rsid w:val="009261FF"/>
    <w:rsid w:val="009274F3"/>
    <w:rsid w:val="00930D25"/>
    <w:rsid w:val="0094090E"/>
    <w:rsid w:val="00941A54"/>
    <w:rsid w:val="00942CDE"/>
    <w:rsid w:val="00942D7A"/>
    <w:rsid w:val="00943274"/>
    <w:rsid w:val="00944184"/>
    <w:rsid w:val="00944734"/>
    <w:rsid w:val="0094709B"/>
    <w:rsid w:val="00947C9A"/>
    <w:rsid w:val="009501DA"/>
    <w:rsid w:val="0095051A"/>
    <w:rsid w:val="00951BCD"/>
    <w:rsid w:val="00951BD3"/>
    <w:rsid w:val="00955AAF"/>
    <w:rsid w:val="009625CE"/>
    <w:rsid w:val="00962DD1"/>
    <w:rsid w:val="0096308D"/>
    <w:rsid w:val="00963C60"/>
    <w:rsid w:val="0096680E"/>
    <w:rsid w:val="00971DB6"/>
    <w:rsid w:val="009731A0"/>
    <w:rsid w:val="00981A47"/>
    <w:rsid w:val="00981AA8"/>
    <w:rsid w:val="009833CE"/>
    <w:rsid w:val="0098434A"/>
    <w:rsid w:val="00990C2A"/>
    <w:rsid w:val="0099135E"/>
    <w:rsid w:val="0099603C"/>
    <w:rsid w:val="00997170"/>
    <w:rsid w:val="00997634"/>
    <w:rsid w:val="009A050C"/>
    <w:rsid w:val="009A05E6"/>
    <w:rsid w:val="009A1033"/>
    <w:rsid w:val="009A16C8"/>
    <w:rsid w:val="009A27B7"/>
    <w:rsid w:val="009B29C2"/>
    <w:rsid w:val="009B3B4E"/>
    <w:rsid w:val="009B4E09"/>
    <w:rsid w:val="009B516B"/>
    <w:rsid w:val="009B5433"/>
    <w:rsid w:val="009B54A0"/>
    <w:rsid w:val="009B74B4"/>
    <w:rsid w:val="009C3363"/>
    <w:rsid w:val="009D0C37"/>
    <w:rsid w:val="009D26BD"/>
    <w:rsid w:val="009D46C2"/>
    <w:rsid w:val="009D6C0F"/>
    <w:rsid w:val="009D6F62"/>
    <w:rsid w:val="009E0E7F"/>
    <w:rsid w:val="009E2808"/>
    <w:rsid w:val="009E42E7"/>
    <w:rsid w:val="009E7A55"/>
    <w:rsid w:val="009F30D6"/>
    <w:rsid w:val="009F3BB8"/>
    <w:rsid w:val="009F4093"/>
    <w:rsid w:val="009F436F"/>
    <w:rsid w:val="009F45F4"/>
    <w:rsid w:val="009F4B5C"/>
    <w:rsid w:val="009F56FA"/>
    <w:rsid w:val="009F7E2D"/>
    <w:rsid w:val="00A0113C"/>
    <w:rsid w:val="00A01255"/>
    <w:rsid w:val="00A03234"/>
    <w:rsid w:val="00A03C7F"/>
    <w:rsid w:val="00A1018A"/>
    <w:rsid w:val="00A12412"/>
    <w:rsid w:val="00A12B62"/>
    <w:rsid w:val="00A13180"/>
    <w:rsid w:val="00A141C8"/>
    <w:rsid w:val="00A16719"/>
    <w:rsid w:val="00A17EA3"/>
    <w:rsid w:val="00A223B1"/>
    <w:rsid w:val="00A23158"/>
    <w:rsid w:val="00A2429E"/>
    <w:rsid w:val="00A24AE0"/>
    <w:rsid w:val="00A254D8"/>
    <w:rsid w:val="00A256D0"/>
    <w:rsid w:val="00A27647"/>
    <w:rsid w:val="00A3087E"/>
    <w:rsid w:val="00A3375C"/>
    <w:rsid w:val="00A3378E"/>
    <w:rsid w:val="00A40FBE"/>
    <w:rsid w:val="00A425D2"/>
    <w:rsid w:val="00A42969"/>
    <w:rsid w:val="00A46373"/>
    <w:rsid w:val="00A4742E"/>
    <w:rsid w:val="00A47C88"/>
    <w:rsid w:val="00A505CF"/>
    <w:rsid w:val="00A513EE"/>
    <w:rsid w:val="00A514CA"/>
    <w:rsid w:val="00A51876"/>
    <w:rsid w:val="00A54B4B"/>
    <w:rsid w:val="00A55903"/>
    <w:rsid w:val="00A562B1"/>
    <w:rsid w:val="00A60E94"/>
    <w:rsid w:val="00A622BC"/>
    <w:rsid w:val="00A62FE4"/>
    <w:rsid w:val="00A6582D"/>
    <w:rsid w:val="00A66D36"/>
    <w:rsid w:val="00A67718"/>
    <w:rsid w:val="00A67A8E"/>
    <w:rsid w:val="00A67C7F"/>
    <w:rsid w:val="00A70162"/>
    <w:rsid w:val="00A708E0"/>
    <w:rsid w:val="00A71F0C"/>
    <w:rsid w:val="00A73779"/>
    <w:rsid w:val="00A73E7D"/>
    <w:rsid w:val="00A75FDC"/>
    <w:rsid w:val="00A76148"/>
    <w:rsid w:val="00A766C7"/>
    <w:rsid w:val="00A77082"/>
    <w:rsid w:val="00A77561"/>
    <w:rsid w:val="00A777FE"/>
    <w:rsid w:val="00A80155"/>
    <w:rsid w:val="00A8018D"/>
    <w:rsid w:val="00A81A8B"/>
    <w:rsid w:val="00A8379C"/>
    <w:rsid w:val="00A850AC"/>
    <w:rsid w:val="00A85C29"/>
    <w:rsid w:val="00A86141"/>
    <w:rsid w:val="00A90946"/>
    <w:rsid w:val="00A95946"/>
    <w:rsid w:val="00AA400F"/>
    <w:rsid w:val="00AA451B"/>
    <w:rsid w:val="00AA45D4"/>
    <w:rsid w:val="00AA4676"/>
    <w:rsid w:val="00AA7860"/>
    <w:rsid w:val="00AB0539"/>
    <w:rsid w:val="00AB39F3"/>
    <w:rsid w:val="00AB5F6B"/>
    <w:rsid w:val="00AB70DA"/>
    <w:rsid w:val="00AB77A3"/>
    <w:rsid w:val="00AB7F6F"/>
    <w:rsid w:val="00AC1F43"/>
    <w:rsid w:val="00AC4267"/>
    <w:rsid w:val="00AC4F41"/>
    <w:rsid w:val="00AC7410"/>
    <w:rsid w:val="00AD0D38"/>
    <w:rsid w:val="00AD1505"/>
    <w:rsid w:val="00AD222E"/>
    <w:rsid w:val="00AD7605"/>
    <w:rsid w:val="00AE25C5"/>
    <w:rsid w:val="00AE28A3"/>
    <w:rsid w:val="00AE2E33"/>
    <w:rsid w:val="00AE5F85"/>
    <w:rsid w:val="00AE6067"/>
    <w:rsid w:val="00AE7784"/>
    <w:rsid w:val="00AF043B"/>
    <w:rsid w:val="00AF0CF5"/>
    <w:rsid w:val="00AF1539"/>
    <w:rsid w:val="00AF26B7"/>
    <w:rsid w:val="00AF4442"/>
    <w:rsid w:val="00AF4858"/>
    <w:rsid w:val="00AF5909"/>
    <w:rsid w:val="00B0091C"/>
    <w:rsid w:val="00B00BE0"/>
    <w:rsid w:val="00B0212E"/>
    <w:rsid w:val="00B02842"/>
    <w:rsid w:val="00B056E4"/>
    <w:rsid w:val="00B05A2D"/>
    <w:rsid w:val="00B064B4"/>
    <w:rsid w:val="00B06E73"/>
    <w:rsid w:val="00B07ADB"/>
    <w:rsid w:val="00B15653"/>
    <w:rsid w:val="00B16592"/>
    <w:rsid w:val="00B20C72"/>
    <w:rsid w:val="00B2206D"/>
    <w:rsid w:val="00B2256C"/>
    <w:rsid w:val="00B234EA"/>
    <w:rsid w:val="00B25442"/>
    <w:rsid w:val="00B34BBF"/>
    <w:rsid w:val="00B40495"/>
    <w:rsid w:val="00B406FC"/>
    <w:rsid w:val="00B40CFD"/>
    <w:rsid w:val="00B40F5E"/>
    <w:rsid w:val="00B41570"/>
    <w:rsid w:val="00B4373D"/>
    <w:rsid w:val="00B5220A"/>
    <w:rsid w:val="00B53965"/>
    <w:rsid w:val="00B55552"/>
    <w:rsid w:val="00B5786F"/>
    <w:rsid w:val="00B641B9"/>
    <w:rsid w:val="00B6476E"/>
    <w:rsid w:val="00B702A0"/>
    <w:rsid w:val="00B71296"/>
    <w:rsid w:val="00B7785E"/>
    <w:rsid w:val="00B82A06"/>
    <w:rsid w:val="00B83CB0"/>
    <w:rsid w:val="00B840E9"/>
    <w:rsid w:val="00B8696B"/>
    <w:rsid w:val="00B92775"/>
    <w:rsid w:val="00B93BAE"/>
    <w:rsid w:val="00B952E5"/>
    <w:rsid w:val="00B96A43"/>
    <w:rsid w:val="00B97694"/>
    <w:rsid w:val="00BA186B"/>
    <w:rsid w:val="00BA5948"/>
    <w:rsid w:val="00BA6887"/>
    <w:rsid w:val="00BB2273"/>
    <w:rsid w:val="00BB320D"/>
    <w:rsid w:val="00BB362A"/>
    <w:rsid w:val="00BB380C"/>
    <w:rsid w:val="00BB6FB7"/>
    <w:rsid w:val="00BB7203"/>
    <w:rsid w:val="00BB7E5C"/>
    <w:rsid w:val="00BC0848"/>
    <w:rsid w:val="00BC142B"/>
    <w:rsid w:val="00BC2860"/>
    <w:rsid w:val="00BC28DE"/>
    <w:rsid w:val="00BC38F5"/>
    <w:rsid w:val="00BC638E"/>
    <w:rsid w:val="00BC69A8"/>
    <w:rsid w:val="00BC6B31"/>
    <w:rsid w:val="00BC6EC0"/>
    <w:rsid w:val="00BC75A4"/>
    <w:rsid w:val="00BC75F6"/>
    <w:rsid w:val="00BD22C7"/>
    <w:rsid w:val="00BD3D7C"/>
    <w:rsid w:val="00BD58BB"/>
    <w:rsid w:val="00BD728C"/>
    <w:rsid w:val="00BD7C30"/>
    <w:rsid w:val="00BD7D66"/>
    <w:rsid w:val="00BE11D3"/>
    <w:rsid w:val="00BE122C"/>
    <w:rsid w:val="00BE2E4B"/>
    <w:rsid w:val="00BF2ECC"/>
    <w:rsid w:val="00BF34E7"/>
    <w:rsid w:val="00BF4AE0"/>
    <w:rsid w:val="00BF4EC2"/>
    <w:rsid w:val="00BF5DA4"/>
    <w:rsid w:val="00BF5EAE"/>
    <w:rsid w:val="00BF6DC7"/>
    <w:rsid w:val="00BF7864"/>
    <w:rsid w:val="00C01A48"/>
    <w:rsid w:val="00C02321"/>
    <w:rsid w:val="00C02D65"/>
    <w:rsid w:val="00C057F8"/>
    <w:rsid w:val="00C06F76"/>
    <w:rsid w:val="00C07B84"/>
    <w:rsid w:val="00C125A1"/>
    <w:rsid w:val="00C140DC"/>
    <w:rsid w:val="00C1509C"/>
    <w:rsid w:val="00C15F81"/>
    <w:rsid w:val="00C1774F"/>
    <w:rsid w:val="00C228F8"/>
    <w:rsid w:val="00C232E0"/>
    <w:rsid w:val="00C246AB"/>
    <w:rsid w:val="00C25F85"/>
    <w:rsid w:val="00C30465"/>
    <w:rsid w:val="00C32196"/>
    <w:rsid w:val="00C34A63"/>
    <w:rsid w:val="00C351E0"/>
    <w:rsid w:val="00C365C6"/>
    <w:rsid w:val="00C40502"/>
    <w:rsid w:val="00C4121D"/>
    <w:rsid w:val="00C46EE7"/>
    <w:rsid w:val="00C4781A"/>
    <w:rsid w:val="00C47F6D"/>
    <w:rsid w:val="00C51A88"/>
    <w:rsid w:val="00C52163"/>
    <w:rsid w:val="00C528C4"/>
    <w:rsid w:val="00C556A0"/>
    <w:rsid w:val="00C5722F"/>
    <w:rsid w:val="00C61368"/>
    <w:rsid w:val="00C614BC"/>
    <w:rsid w:val="00C6322A"/>
    <w:rsid w:val="00C63336"/>
    <w:rsid w:val="00C6388E"/>
    <w:rsid w:val="00C647CB"/>
    <w:rsid w:val="00C64D45"/>
    <w:rsid w:val="00C655BF"/>
    <w:rsid w:val="00C65C58"/>
    <w:rsid w:val="00C662C1"/>
    <w:rsid w:val="00C67B12"/>
    <w:rsid w:val="00C72BBE"/>
    <w:rsid w:val="00C732BB"/>
    <w:rsid w:val="00C75014"/>
    <w:rsid w:val="00C7691B"/>
    <w:rsid w:val="00C770DC"/>
    <w:rsid w:val="00C77C97"/>
    <w:rsid w:val="00C81BA7"/>
    <w:rsid w:val="00C82127"/>
    <w:rsid w:val="00C831A9"/>
    <w:rsid w:val="00C8555E"/>
    <w:rsid w:val="00C94343"/>
    <w:rsid w:val="00C96E6C"/>
    <w:rsid w:val="00CA34F2"/>
    <w:rsid w:val="00CA3569"/>
    <w:rsid w:val="00CA4CE6"/>
    <w:rsid w:val="00CB0CC0"/>
    <w:rsid w:val="00CB0CEF"/>
    <w:rsid w:val="00CB1711"/>
    <w:rsid w:val="00CB24B3"/>
    <w:rsid w:val="00CB2617"/>
    <w:rsid w:val="00CB2756"/>
    <w:rsid w:val="00CB4F05"/>
    <w:rsid w:val="00CB627C"/>
    <w:rsid w:val="00CB6F5C"/>
    <w:rsid w:val="00CC0A87"/>
    <w:rsid w:val="00CC1FBE"/>
    <w:rsid w:val="00CC2CAD"/>
    <w:rsid w:val="00CC2E40"/>
    <w:rsid w:val="00CC4B12"/>
    <w:rsid w:val="00CC5BAD"/>
    <w:rsid w:val="00CC66E6"/>
    <w:rsid w:val="00CE3783"/>
    <w:rsid w:val="00CE4BBC"/>
    <w:rsid w:val="00D06F28"/>
    <w:rsid w:val="00D124E7"/>
    <w:rsid w:val="00D158BC"/>
    <w:rsid w:val="00D2124F"/>
    <w:rsid w:val="00D23479"/>
    <w:rsid w:val="00D25103"/>
    <w:rsid w:val="00D264E9"/>
    <w:rsid w:val="00D2729F"/>
    <w:rsid w:val="00D272E0"/>
    <w:rsid w:val="00D305AE"/>
    <w:rsid w:val="00D310C4"/>
    <w:rsid w:val="00D311C6"/>
    <w:rsid w:val="00D3269E"/>
    <w:rsid w:val="00D3494A"/>
    <w:rsid w:val="00D3528B"/>
    <w:rsid w:val="00D3673F"/>
    <w:rsid w:val="00D42955"/>
    <w:rsid w:val="00D439D9"/>
    <w:rsid w:val="00D4771D"/>
    <w:rsid w:val="00D51C6E"/>
    <w:rsid w:val="00D5244E"/>
    <w:rsid w:val="00D52666"/>
    <w:rsid w:val="00D558BD"/>
    <w:rsid w:val="00D559E1"/>
    <w:rsid w:val="00D5669D"/>
    <w:rsid w:val="00D56FF5"/>
    <w:rsid w:val="00D57D50"/>
    <w:rsid w:val="00D6088F"/>
    <w:rsid w:val="00D63222"/>
    <w:rsid w:val="00D63B2F"/>
    <w:rsid w:val="00D650C7"/>
    <w:rsid w:val="00D65330"/>
    <w:rsid w:val="00D67083"/>
    <w:rsid w:val="00D70BCD"/>
    <w:rsid w:val="00D71D3B"/>
    <w:rsid w:val="00D8013B"/>
    <w:rsid w:val="00D804DD"/>
    <w:rsid w:val="00D80649"/>
    <w:rsid w:val="00D81B69"/>
    <w:rsid w:val="00D82071"/>
    <w:rsid w:val="00D90193"/>
    <w:rsid w:val="00D93C64"/>
    <w:rsid w:val="00D9646B"/>
    <w:rsid w:val="00D97316"/>
    <w:rsid w:val="00DA0EF7"/>
    <w:rsid w:val="00DA4859"/>
    <w:rsid w:val="00DA6C6B"/>
    <w:rsid w:val="00DB44A4"/>
    <w:rsid w:val="00DB5DED"/>
    <w:rsid w:val="00DB6DD5"/>
    <w:rsid w:val="00DC102E"/>
    <w:rsid w:val="00DC2BF9"/>
    <w:rsid w:val="00DC4260"/>
    <w:rsid w:val="00DC5D81"/>
    <w:rsid w:val="00DD16B8"/>
    <w:rsid w:val="00DD2014"/>
    <w:rsid w:val="00DD22A4"/>
    <w:rsid w:val="00DD26F3"/>
    <w:rsid w:val="00DD2722"/>
    <w:rsid w:val="00DD5769"/>
    <w:rsid w:val="00DD5D1A"/>
    <w:rsid w:val="00DD7B08"/>
    <w:rsid w:val="00DE0809"/>
    <w:rsid w:val="00DE0A9D"/>
    <w:rsid w:val="00DE0D44"/>
    <w:rsid w:val="00DE2030"/>
    <w:rsid w:val="00DE2128"/>
    <w:rsid w:val="00DE311E"/>
    <w:rsid w:val="00DE32FB"/>
    <w:rsid w:val="00DE5BC9"/>
    <w:rsid w:val="00DE78A1"/>
    <w:rsid w:val="00DF1D96"/>
    <w:rsid w:val="00DF21DF"/>
    <w:rsid w:val="00DF2BA3"/>
    <w:rsid w:val="00DF3025"/>
    <w:rsid w:val="00DF5CA5"/>
    <w:rsid w:val="00DF5E96"/>
    <w:rsid w:val="00DF67FA"/>
    <w:rsid w:val="00E001CD"/>
    <w:rsid w:val="00E006B2"/>
    <w:rsid w:val="00E01A31"/>
    <w:rsid w:val="00E024EE"/>
    <w:rsid w:val="00E05EF9"/>
    <w:rsid w:val="00E1125C"/>
    <w:rsid w:val="00E1135B"/>
    <w:rsid w:val="00E117AA"/>
    <w:rsid w:val="00E118EF"/>
    <w:rsid w:val="00E16ACB"/>
    <w:rsid w:val="00E21BA4"/>
    <w:rsid w:val="00E25F90"/>
    <w:rsid w:val="00E27DE6"/>
    <w:rsid w:val="00E33751"/>
    <w:rsid w:val="00E33F26"/>
    <w:rsid w:val="00E34B1F"/>
    <w:rsid w:val="00E35356"/>
    <w:rsid w:val="00E40B10"/>
    <w:rsid w:val="00E40DCD"/>
    <w:rsid w:val="00E41503"/>
    <w:rsid w:val="00E43B2D"/>
    <w:rsid w:val="00E46E34"/>
    <w:rsid w:val="00E47691"/>
    <w:rsid w:val="00E505C7"/>
    <w:rsid w:val="00E52944"/>
    <w:rsid w:val="00E53043"/>
    <w:rsid w:val="00E60566"/>
    <w:rsid w:val="00E612A8"/>
    <w:rsid w:val="00E61C3C"/>
    <w:rsid w:val="00E62EED"/>
    <w:rsid w:val="00E633C6"/>
    <w:rsid w:val="00E64E16"/>
    <w:rsid w:val="00E657BF"/>
    <w:rsid w:val="00E70BFF"/>
    <w:rsid w:val="00E74EBD"/>
    <w:rsid w:val="00E75C81"/>
    <w:rsid w:val="00E84596"/>
    <w:rsid w:val="00E859A0"/>
    <w:rsid w:val="00E901EF"/>
    <w:rsid w:val="00E91408"/>
    <w:rsid w:val="00E914CB"/>
    <w:rsid w:val="00E91505"/>
    <w:rsid w:val="00E94AA1"/>
    <w:rsid w:val="00E9797B"/>
    <w:rsid w:val="00EA046B"/>
    <w:rsid w:val="00EA0982"/>
    <w:rsid w:val="00EA0F3D"/>
    <w:rsid w:val="00EA746D"/>
    <w:rsid w:val="00EB2E71"/>
    <w:rsid w:val="00EB465C"/>
    <w:rsid w:val="00EB46D2"/>
    <w:rsid w:val="00EB6FFB"/>
    <w:rsid w:val="00EB7751"/>
    <w:rsid w:val="00EC08A9"/>
    <w:rsid w:val="00EC0BF8"/>
    <w:rsid w:val="00EC1022"/>
    <w:rsid w:val="00EC13BD"/>
    <w:rsid w:val="00EC213A"/>
    <w:rsid w:val="00EC2F7C"/>
    <w:rsid w:val="00EC702B"/>
    <w:rsid w:val="00ED019C"/>
    <w:rsid w:val="00ED1822"/>
    <w:rsid w:val="00ED4EDC"/>
    <w:rsid w:val="00ED6A83"/>
    <w:rsid w:val="00EE1604"/>
    <w:rsid w:val="00EE2AFD"/>
    <w:rsid w:val="00EE6EEB"/>
    <w:rsid w:val="00EF1780"/>
    <w:rsid w:val="00EF5AEB"/>
    <w:rsid w:val="00F01E3C"/>
    <w:rsid w:val="00F0296C"/>
    <w:rsid w:val="00F03206"/>
    <w:rsid w:val="00F03950"/>
    <w:rsid w:val="00F03F12"/>
    <w:rsid w:val="00F10826"/>
    <w:rsid w:val="00F12120"/>
    <w:rsid w:val="00F15C7B"/>
    <w:rsid w:val="00F205DA"/>
    <w:rsid w:val="00F20EC6"/>
    <w:rsid w:val="00F21680"/>
    <w:rsid w:val="00F21BCC"/>
    <w:rsid w:val="00F24888"/>
    <w:rsid w:val="00F25211"/>
    <w:rsid w:val="00F2542D"/>
    <w:rsid w:val="00F265A0"/>
    <w:rsid w:val="00F2683B"/>
    <w:rsid w:val="00F30179"/>
    <w:rsid w:val="00F30D31"/>
    <w:rsid w:val="00F337CF"/>
    <w:rsid w:val="00F340B1"/>
    <w:rsid w:val="00F342F6"/>
    <w:rsid w:val="00F34513"/>
    <w:rsid w:val="00F3584F"/>
    <w:rsid w:val="00F408D5"/>
    <w:rsid w:val="00F41128"/>
    <w:rsid w:val="00F466F5"/>
    <w:rsid w:val="00F50565"/>
    <w:rsid w:val="00F517C7"/>
    <w:rsid w:val="00F518AB"/>
    <w:rsid w:val="00F53FD0"/>
    <w:rsid w:val="00F55F34"/>
    <w:rsid w:val="00F62C3E"/>
    <w:rsid w:val="00F63EF4"/>
    <w:rsid w:val="00F655FD"/>
    <w:rsid w:val="00F65F24"/>
    <w:rsid w:val="00F67382"/>
    <w:rsid w:val="00F6786B"/>
    <w:rsid w:val="00F71203"/>
    <w:rsid w:val="00F72C3E"/>
    <w:rsid w:val="00F73262"/>
    <w:rsid w:val="00F804BF"/>
    <w:rsid w:val="00F86A06"/>
    <w:rsid w:val="00F875B5"/>
    <w:rsid w:val="00F901BE"/>
    <w:rsid w:val="00F9197E"/>
    <w:rsid w:val="00F91BF0"/>
    <w:rsid w:val="00F92593"/>
    <w:rsid w:val="00F92618"/>
    <w:rsid w:val="00F94467"/>
    <w:rsid w:val="00F94834"/>
    <w:rsid w:val="00F94F5B"/>
    <w:rsid w:val="00F9735F"/>
    <w:rsid w:val="00FA074B"/>
    <w:rsid w:val="00FA0F47"/>
    <w:rsid w:val="00FA1220"/>
    <w:rsid w:val="00FA147C"/>
    <w:rsid w:val="00FA1F52"/>
    <w:rsid w:val="00FA5759"/>
    <w:rsid w:val="00FA66A3"/>
    <w:rsid w:val="00FB21DB"/>
    <w:rsid w:val="00FB2F69"/>
    <w:rsid w:val="00FB707B"/>
    <w:rsid w:val="00FB70D6"/>
    <w:rsid w:val="00FB78AF"/>
    <w:rsid w:val="00FC08BA"/>
    <w:rsid w:val="00FC16A2"/>
    <w:rsid w:val="00FC173C"/>
    <w:rsid w:val="00FC1CAE"/>
    <w:rsid w:val="00FC36A9"/>
    <w:rsid w:val="00FC6390"/>
    <w:rsid w:val="00FD1797"/>
    <w:rsid w:val="00FD1C4E"/>
    <w:rsid w:val="00FD2B31"/>
    <w:rsid w:val="00FD36BF"/>
    <w:rsid w:val="00FD43D2"/>
    <w:rsid w:val="00FD778D"/>
    <w:rsid w:val="00FE1CF0"/>
    <w:rsid w:val="00FE3174"/>
    <w:rsid w:val="00FE4364"/>
    <w:rsid w:val="00FE4FDA"/>
    <w:rsid w:val="00FE5E14"/>
    <w:rsid w:val="00FE7E3E"/>
    <w:rsid w:val="00FF3172"/>
    <w:rsid w:val="00FF3443"/>
    <w:rsid w:val="00FF34F2"/>
    <w:rsid w:val="00FF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DEEBC8FA-6D16-4E96-BFA5-FDB62A20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AE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4AE0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F4AE0"/>
    <w:pPr>
      <w:keepNext/>
      <w:ind w:left="1440" w:hanging="1440"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F4AE0"/>
    <w:pPr>
      <w:keepNext/>
      <w:ind w:left="1440" w:hanging="144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BF4AE0"/>
    <w:pPr>
      <w:keepNext/>
      <w:ind w:left="2160" w:hanging="2160"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F4AE0"/>
    <w:pPr>
      <w:keepNext/>
      <w:jc w:val="center"/>
      <w:outlineLvl w:val="4"/>
    </w:pPr>
    <w:rPr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F4AE0"/>
    <w:pPr>
      <w:keepNext/>
      <w:jc w:val="both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BF4AE0"/>
    <w:pPr>
      <w:keepNext/>
      <w:jc w:val="both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BF4AE0"/>
    <w:pPr>
      <w:keepNext/>
      <w:ind w:left="-54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F4AE0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link w:val="2"/>
    <w:uiPriority w:val="99"/>
    <w:locked/>
    <w:rsid w:val="00BF4AE0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link w:val="3"/>
    <w:uiPriority w:val="99"/>
    <w:locked/>
    <w:rsid w:val="00BF4AE0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40">
    <w:name w:val="Заголовок 4 Знак"/>
    <w:link w:val="4"/>
    <w:uiPriority w:val="99"/>
    <w:locked/>
    <w:rsid w:val="00BF4AE0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0">
    <w:name w:val="Заголовок 5 Знак"/>
    <w:link w:val="5"/>
    <w:uiPriority w:val="99"/>
    <w:locked/>
    <w:rsid w:val="00BF4AE0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70">
    <w:name w:val="Заголовок 7 Знак"/>
    <w:link w:val="7"/>
    <w:uiPriority w:val="99"/>
    <w:locked/>
    <w:rsid w:val="00BF4AE0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80">
    <w:name w:val="Заголовок 8 Знак"/>
    <w:link w:val="8"/>
    <w:uiPriority w:val="99"/>
    <w:locked/>
    <w:rsid w:val="00BF4AE0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link w:val="9"/>
    <w:uiPriority w:val="99"/>
    <w:locked/>
    <w:rsid w:val="00BF4AE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3">
    <w:name w:val="Title"/>
    <w:basedOn w:val="a"/>
    <w:link w:val="a4"/>
    <w:uiPriority w:val="99"/>
    <w:qFormat/>
    <w:rsid w:val="00BF4AE0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uiPriority w:val="99"/>
    <w:locked/>
    <w:rsid w:val="00BF4AE0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Body Text Indent"/>
    <w:basedOn w:val="a"/>
    <w:link w:val="a6"/>
    <w:uiPriority w:val="99"/>
    <w:rsid w:val="00BF4AE0"/>
    <w:pPr>
      <w:ind w:left="2160" w:hanging="2160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BF4AE0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Body Text"/>
    <w:basedOn w:val="a"/>
    <w:link w:val="a8"/>
    <w:uiPriority w:val="99"/>
    <w:rsid w:val="00BF4AE0"/>
    <w:pPr>
      <w:ind w:firstLine="709"/>
    </w:pPr>
    <w:rPr>
      <w:sz w:val="28"/>
      <w:szCs w:val="20"/>
    </w:rPr>
  </w:style>
  <w:style w:type="character" w:customStyle="1" w:styleId="a8">
    <w:name w:val="Основной текст Знак"/>
    <w:link w:val="a7"/>
    <w:uiPriority w:val="99"/>
    <w:locked/>
    <w:rsid w:val="00BF4AE0"/>
    <w:rPr>
      <w:rFonts w:ascii="Times New Roman" w:hAnsi="Times New Roman" w:cs="Times New Roman"/>
      <w:sz w:val="20"/>
      <w:szCs w:val="20"/>
      <w:lang w:val="x-none" w:eastAsia="ru-RU"/>
    </w:rPr>
  </w:style>
  <w:style w:type="paragraph" w:styleId="21">
    <w:name w:val="Body Text 2"/>
    <w:basedOn w:val="a"/>
    <w:link w:val="22"/>
    <w:uiPriority w:val="99"/>
    <w:rsid w:val="00BF4AE0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2 Знак"/>
    <w:link w:val="21"/>
    <w:uiPriority w:val="99"/>
    <w:locked/>
    <w:rsid w:val="00BF4AE0"/>
    <w:rPr>
      <w:rFonts w:ascii="Times New Roman" w:hAnsi="Times New Roman" w:cs="Times New Roman"/>
      <w:sz w:val="20"/>
      <w:szCs w:val="20"/>
      <w:lang w:val="x-none" w:eastAsia="ru-RU"/>
    </w:rPr>
  </w:style>
  <w:style w:type="paragraph" w:styleId="31">
    <w:name w:val="Body Text Indent 3"/>
    <w:basedOn w:val="a"/>
    <w:link w:val="32"/>
    <w:uiPriority w:val="99"/>
    <w:rsid w:val="0042748A"/>
    <w:pPr>
      <w:widowControl w:val="0"/>
      <w:spacing w:line="260" w:lineRule="auto"/>
      <w:ind w:firstLine="709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BF4AE0"/>
    <w:rPr>
      <w:sz w:val="28"/>
      <w:lang w:val="ru-RU" w:eastAsia="ru-RU" w:bidi="ar-SA"/>
    </w:rPr>
  </w:style>
  <w:style w:type="paragraph" w:styleId="a9">
    <w:name w:val="Block Text"/>
    <w:basedOn w:val="a"/>
    <w:uiPriority w:val="99"/>
    <w:rsid w:val="0042748A"/>
    <w:pPr>
      <w:widowControl w:val="0"/>
      <w:spacing w:line="260" w:lineRule="auto"/>
      <w:ind w:left="3920" w:right="3000"/>
      <w:jc w:val="center"/>
    </w:pPr>
    <w:rPr>
      <w:sz w:val="28"/>
      <w:szCs w:val="20"/>
    </w:rPr>
  </w:style>
  <w:style w:type="paragraph" w:styleId="aa">
    <w:name w:val="Normal (Web)"/>
    <w:basedOn w:val="a"/>
    <w:uiPriority w:val="99"/>
    <w:rsid w:val="00BF4AE0"/>
    <w:pPr>
      <w:ind w:firstLine="300"/>
    </w:pPr>
    <w:rPr>
      <w:rFonts w:ascii="Verdana" w:hAnsi="Verdana"/>
      <w:sz w:val="18"/>
      <w:szCs w:val="18"/>
    </w:rPr>
  </w:style>
  <w:style w:type="paragraph" w:styleId="ab">
    <w:name w:val="footer"/>
    <w:basedOn w:val="a"/>
    <w:link w:val="ac"/>
    <w:uiPriority w:val="99"/>
    <w:rsid w:val="00BF4A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BF4AE0"/>
    <w:rPr>
      <w:rFonts w:ascii="Times New Roman" w:hAnsi="Times New Roman" w:cs="Times New Roman"/>
      <w:sz w:val="24"/>
      <w:szCs w:val="24"/>
      <w:lang w:val="x-none" w:eastAsia="ru-RU"/>
    </w:rPr>
  </w:style>
  <w:style w:type="character" w:styleId="ad">
    <w:name w:val="page number"/>
    <w:uiPriority w:val="99"/>
    <w:rsid w:val="00BF4AE0"/>
    <w:rPr>
      <w:rFonts w:cs="Times New Roman"/>
    </w:rPr>
  </w:style>
  <w:style w:type="character" w:styleId="ae">
    <w:name w:val="Hyperlink"/>
    <w:uiPriority w:val="99"/>
    <w:rsid w:val="00BF4AE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BF4AE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BF4AE0"/>
    <w:rPr>
      <w:rFonts w:ascii="Times New Roman" w:hAnsi="Times New Roman" w:cs="Times New Roman"/>
      <w:sz w:val="24"/>
      <w:szCs w:val="24"/>
      <w:lang w:val="x-none" w:eastAsia="ru-RU"/>
    </w:rPr>
  </w:style>
  <w:style w:type="table" w:styleId="af1">
    <w:name w:val="Table Grid"/>
    <w:basedOn w:val="a1"/>
    <w:uiPriority w:val="99"/>
    <w:rsid w:val="00BF4AE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mphasis"/>
    <w:uiPriority w:val="99"/>
    <w:qFormat/>
    <w:rsid w:val="00BF4AE0"/>
    <w:rPr>
      <w:rFonts w:cs="Times New Roman"/>
      <w:i/>
      <w:iCs/>
    </w:rPr>
  </w:style>
  <w:style w:type="paragraph" w:styleId="af3">
    <w:name w:val="Balloon Text"/>
    <w:basedOn w:val="a"/>
    <w:link w:val="af4"/>
    <w:uiPriority w:val="99"/>
    <w:semiHidden/>
    <w:rsid w:val="00BF4AE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BF4AE0"/>
    <w:rPr>
      <w:rFonts w:ascii="Tahoma" w:hAnsi="Tahoma" w:cs="Tahoma"/>
      <w:sz w:val="16"/>
      <w:szCs w:val="16"/>
      <w:lang w:val="x-none" w:eastAsia="ru-RU"/>
    </w:rPr>
  </w:style>
  <w:style w:type="character" w:styleId="af5">
    <w:name w:val="annotation reference"/>
    <w:uiPriority w:val="99"/>
    <w:semiHidden/>
    <w:rsid w:val="00BF4AE0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BF4AE0"/>
    <w:rPr>
      <w:sz w:val="20"/>
      <w:szCs w:val="20"/>
      <w:lang w:val="x-none"/>
    </w:rPr>
  </w:style>
  <w:style w:type="character" w:customStyle="1" w:styleId="af7">
    <w:name w:val="Текст примечания Знак"/>
    <w:link w:val="af6"/>
    <w:uiPriority w:val="99"/>
    <w:semiHidden/>
    <w:locked/>
    <w:rsid w:val="0042748A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8">
    <w:name w:val="annotation subject"/>
    <w:basedOn w:val="af6"/>
    <w:next w:val="af6"/>
    <w:link w:val="af9"/>
    <w:uiPriority w:val="99"/>
    <w:semiHidden/>
    <w:rsid w:val="00BF4AE0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locked/>
    <w:rsid w:val="0042748A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ConsPlusNormal">
    <w:name w:val="ConsPlusNormal"/>
    <w:uiPriority w:val="99"/>
    <w:rsid w:val="00BF4AE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BF4AE0"/>
    <w:pPr>
      <w:autoSpaceDE w:val="0"/>
      <w:autoSpaceDN w:val="0"/>
      <w:adjustRightInd w:val="0"/>
    </w:pPr>
    <w:rPr>
      <w:rFonts w:ascii="Arial" w:hAnsi="Arial" w:cs="Arial"/>
    </w:rPr>
  </w:style>
  <w:style w:type="character" w:styleId="HTML">
    <w:name w:val="HTML Typewriter"/>
    <w:uiPriority w:val="99"/>
    <w:rsid w:val="00BF4AE0"/>
    <w:rPr>
      <w:rFonts w:ascii="Courier New" w:hAnsi="Courier New" w:cs="Courier New"/>
      <w:sz w:val="20"/>
      <w:szCs w:val="20"/>
    </w:rPr>
  </w:style>
  <w:style w:type="paragraph" w:customStyle="1" w:styleId="11">
    <w:name w:val="Обычный1"/>
    <w:uiPriority w:val="99"/>
    <w:rsid w:val="0042748A"/>
    <w:pPr>
      <w:suppressAutoHyphens/>
    </w:pPr>
    <w:rPr>
      <w:rFonts w:ascii="Times New Roman" w:hAnsi="Times New Roman" w:cs="Tms Rmn"/>
      <w:sz w:val="24"/>
      <w:lang w:val="en-US" w:eastAsia="ar-SA"/>
    </w:rPr>
  </w:style>
  <w:style w:type="paragraph" w:customStyle="1" w:styleId="Default">
    <w:name w:val="Default"/>
    <w:uiPriority w:val="99"/>
    <w:rsid w:val="00BF4A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grey">
    <w:name w:val="grey"/>
    <w:uiPriority w:val="99"/>
    <w:rsid w:val="00BF4AE0"/>
    <w:rPr>
      <w:rFonts w:cs="Times New Roman"/>
      <w:color w:val="808080"/>
    </w:rPr>
  </w:style>
  <w:style w:type="paragraph" w:customStyle="1" w:styleId="12">
    <w:name w:val="Абзац списка1"/>
    <w:basedOn w:val="a"/>
    <w:rsid w:val="00ED019C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7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23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73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4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40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045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292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825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569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314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524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752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052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458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0333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2483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3414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1202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2142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7945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9155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10586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3993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2169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58270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1789435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34803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903342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2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3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0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59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42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665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64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030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595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821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471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687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5824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489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0094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463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9196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943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3099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9702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9641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0314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2238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28288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44813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26366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17944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570094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77057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661856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7FA61-0E3A-41F0-9531-1E4337E21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2738</Words>
  <Characters>17003</Characters>
  <Application>Microsoft Office Word</Application>
  <DocSecurity>0</DocSecurity>
  <Lines>333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  </vt:lpstr>
      <vt:lpstr>УТВЕРЖДЕН											Общим собранием Членов										Некоммерческого партн</vt:lpstr>
      <vt:lpstr/>
      <vt:lpstr>Президент   РФПЛ 					</vt:lpstr>
      <vt:lpstr>___________________С.Г. Прядкин                         </vt:lpstr>
    </vt:vector>
  </TitlesOfParts>
  <Company>Microsoft</Company>
  <LinksUpToDate>false</LinksUpToDate>
  <CharactersWithSpaces>19645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Власенко</dc:creator>
  <cp:keywords/>
  <dc:description/>
  <cp:lastModifiedBy>Ларин Борис</cp:lastModifiedBy>
  <cp:revision>2</cp:revision>
  <cp:lastPrinted>2015-06-26T12:40:00Z</cp:lastPrinted>
  <dcterms:created xsi:type="dcterms:W3CDTF">2015-07-16T09:47:00Z</dcterms:created>
  <dcterms:modified xsi:type="dcterms:W3CDTF">2015-07-16T09:47:00Z</dcterms:modified>
</cp:coreProperties>
</file>